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31" w:rsidRDefault="00861831" w:rsidP="00861831">
      <w:pPr>
        <w:spacing w:after="0" w:line="240" w:lineRule="auto"/>
        <w:outlineLvl w:val="0"/>
        <w:rPr>
          <w:rFonts w:ascii="var(--fontFamily)" w:eastAsia="Times New Roman" w:hAnsi="var(--fontFamily)" w:cs="Times New Roman"/>
          <w:b/>
          <w:bCs/>
          <w:kern w:val="36"/>
          <w:sz w:val="48"/>
          <w:szCs w:val="48"/>
        </w:rPr>
      </w:pPr>
      <w:r w:rsidRPr="00861831">
        <w:rPr>
          <w:rFonts w:ascii="var(--fontFamily)" w:eastAsia="Times New Roman" w:hAnsi="var(--fontFamily)" w:cs="Times New Roman"/>
          <w:b/>
          <w:bCs/>
          <w:kern w:val="36"/>
          <w:sz w:val="48"/>
          <w:szCs w:val="48"/>
        </w:rPr>
        <w:t>Apheresis, Plasmapheresis and Plasma Exchange</w:t>
      </w:r>
    </w:p>
    <w:p w:rsidR="00861831" w:rsidRDefault="00861831" w:rsidP="00861831">
      <w:pPr>
        <w:spacing w:after="0" w:line="240" w:lineRule="auto"/>
        <w:outlineLvl w:val="0"/>
        <w:rPr>
          <w:rFonts w:ascii="var(--fontFamily)" w:eastAsia="Times New Roman" w:hAnsi="var(--fontFamily)" w:cs="Times New Roman"/>
          <w:b/>
          <w:bCs/>
          <w:kern w:val="36"/>
          <w:sz w:val="48"/>
          <w:szCs w:val="48"/>
        </w:rPr>
      </w:pPr>
    </w:p>
    <w:p w:rsidR="00861831" w:rsidRPr="00861831" w:rsidRDefault="00861831" w:rsidP="00861831">
      <w:pPr>
        <w:spacing w:after="0" w:line="240" w:lineRule="auto"/>
        <w:outlineLvl w:val="0"/>
        <w:rPr>
          <w:rFonts w:ascii="var(--fontFamily)" w:eastAsia="Times New Roman" w:hAnsi="var(--fontFamily)" w:cs="Times New Roman"/>
          <w:bCs/>
          <w:kern w:val="36"/>
          <w:sz w:val="30"/>
          <w:szCs w:val="48"/>
        </w:rPr>
      </w:pPr>
      <w:r w:rsidRPr="00861831">
        <w:rPr>
          <w:rFonts w:ascii="var(--fontFamily)" w:eastAsia="Times New Roman" w:hAnsi="var(--fontFamily)" w:cs="Times New Roman"/>
          <w:bCs/>
          <w:kern w:val="36"/>
          <w:sz w:val="30"/>
          <w:szCs w:val="48"/>
        </w:rPr>
        <w:t>https://litfl.com/apheresis-plasmapheresis-and-plasma-exchange/</w:t>
      </w:r>
    </w:p>
    <w:p w:rsid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b/>
          <w:sz w:val="24"/>
          <w:szCs w:val="24"/>
        </w:rPr>
        <w:t>Definitions</w:t>
      </w:r>
    </w:p>
    <w:p w:rsidR="00861831" w:rsidRPr="00861831" w:rsidRDefault="00861831" w:rsidP="00861831">
      <w:pPr>
        <w:numPr>
          <w:ilvl w:val="0"/>
          <w:numId w:val="2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Apheresis is the general technique of extracorporeal blood purification whereby one constituent is removed and the remainder is returned to the patient</w:t>
      </w:r>
    </w:p>
    <w:p w:rsidR="00861831" w:rsidRPr="00861831" w:rsidRDefault="00861831" w:rsidP="00861831">
      <w:pPr>
        <w:numPr>
          <w:ilvl w:val="0"/>
          <w:numId w:val="2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removal may involve centrifugation or filtration</w:t>
      </w:r>
    </w:p>
    <w:p w:rsidR="00861831" w:rsidRPr="00861831" w:rsidRDefault="00861831" w:rsidP="00861831">
      <w:pPr>
        <w:numPr>
          <w:ilvl w:val="0"/>
          <w:numId w:val="2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Cytapheresis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is removal of cellular components from the blood</w:t>
      </w:r>
    </w:p>
    <w:p w:rsidR="00861831" w:rsidRPr="00861831" w:rsidRDefault="00861831" w:rsidP="00861831">
      <w:pPr>
        <w:numPr>
          <w:ilvl w:val="0"/>
          <w:numId w:val="2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Plasmapheresis is a subset of apheresis whereby plasma is removed; this is termed ‘plasma exchange’ when host plasma discarded and </w:t>
      </w:r>
      <w:proofErr w:type="gramStart"/>
      <w:r w:rsidRPr="00861831">
        <w:rPr>
          <w:rFonts w:ascii="Times New Roman" w:eastAsia="Times New Roman" w:hAnsi="Times New Roman" w:cs="Times New Roman"/>
          <w:sz w:val="24"/>
          <w:szCs w:val="24"/>
        </w:rPr>
        <w:t>replaced  by</w:t>
      </w:r>
      <w:proofErr w:type="gram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donor plasma or an alternative colloid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b/>
          <w:bCs/>
          <w:sz w:val="24"/>
          <w:szCs w:val="24"/>
        </w:rPr>
        <w:t>RATIONALE FOR APHERESIS</w:t>
      </w:r>
    </w:p>
    <w:p w:rsidR="00861831" w:rsidRPr="00861831" w:rsidRDefault="00861831" w:rsidP="00861831">
      <w:pPr>
        <w:numPr>
          <w:ilvl w:val="0"/>
          <w:numId w:val="3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substance must be present in the intravascular space</w:t>
      </w:r>
    </w:p>
    <w:p w:rsidR="00861831" w:rsidRPr="00861831" w:rsidRDefault="00861831" w:rsidP="00861831">
      <w:pPr>
        <w:numPr>
          <w:ilvl w:val="0"/>
          <w:numId w:val="3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substance must be so large it can’t be removed by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haemofiltration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or high-flux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haemodialysis</w:t>
      </w:r>
      <w:proofErr w:type="spellEnd"/>
    </w:p>
    <w:p w:rsidR="00861831" w:rsidRPr="00861831" w:rsidRDefault="00861831" w:rsidP="00861831">
      <w:pPr>
        <w:numPr>
          <w:ilvl w:val="0"/>
          <w:numId w:val="3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substance must have sufficiently long-half life</w:t>
      </w:r>
    </w:p>
    <w:p w:rsidR="00861831" w:rsidRPr="00861831" w:rsidRDefault="00861831" w:rsidP="00861831">
      <w:pPr>
        <w:numPr>
          <w:ilvl w:val="1"/>
          <w:numId w:val="3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can be rapidly cleared by apheresis as compared to endogenous clearance</w:t>
      </w:r>
    </w:p>
    <w:p w:rsidR="00861831" w:rsidRPr="00861831" w:rsidRDefault="00861831" w:rsidP="00861831">
      <w:pPr>
        <w:numPr>
          <w:ilvl w:val="0"/>
          <w:numId w:val="3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substance removal by apheresis must be more rapid than renewal</w:t>
      </w:r>
    </w:p>
    <w:p w:rsidR="00861831" w:rsidRPr="00861831" w:rsidRDefault="00861831" w:rsidP="00861831">
      <w:pPr>
        <w:numPr>
          <w:ilvl w:val="0"/>
          <w:numId w:val="3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substance to be removed must be acutely toxic and resistant to conventional therapy</w:t>
      </w:r>
    </w:p>
    <w:p w:rsidR="00861831" w:rsidRPr="00861831" w:rsidRDefault="00861831" w:rsidP="00861831">
      <w:pPr>
        <w:numPr>
          <w:ilvl w:val="0"/>
          <w:numId w:val="3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untreated the disease must be sufficiently serious to warrant treatment, and there must be a reasonable chance of recovery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b/>
          <w:bCs/>
          <w:sz w:val="24"/>
          <w:szCs w:val="24"/>
        </w:rPr>
        <w:t>PLASMAPHERESIS</w:t>
      </w:r>
    </w:p>
    <w:p w:rsidR="00861831" w:rsidRPr="00861831" w:rsidRDefault="00861831" w:rsidP="00861831">
      <w:pPr>
        <w:numPr>
          <w:ilvl w:val="0"/>
          <w:numId w:val="4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extracorporeal blood purification technique designed for removal of large molecular weight substances from plasma</w:t>
      </w:r>
    </w:p>
    <w:p w:rsidR="00861831" w:rsidRPr="00861831" w:rsidRDefault="00861831" w:rsidP="00861831">
      <w:pPr>
        <w:numPr>
          <w:ilvl w:val="0"/>
          <w:numId w:val="4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separation of plasma from blood cells by centrifugation or by membrane filtration</w:t>
      </w:r>
    </w:p>
    <w:p w:rsidR="00861831" w:rsidRPr="00861831" w:rsidRDefault="00861831" w:rsidP="00861831">
      <w:pPr>
        <w:numPr>
          <w:ilvl w:val="0"/>
          <w:numId w:val="4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reinfusion of cells with:</w:t>
      </w:r>
    </w:p>
    <w:p w:rsidR="00861831" w:rsidRPr="00861831" w:rsidRDefault="00861831" w:rsidP="00861831">
      <w:pPr>
        <w:numPr>
          <w:ilvl w:val="1"/>
          <w:numId w:val="4"/>
        </w:numPr>
        <w:spacing w:after="100" w:afterAutospacing="1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‘cleaned’ autologous plasma, or</w:t>
      </w:r>
    </w:p>
    <w:p w:rsidR="00861831" w:rsidRPr="00861831" w:rsidRDefault="00861831" w:rsidP="00861831">
      <w:pPr>
        <w:numPr>
          <w:ilvl w:val="1"/>
          <w:numId w:val="4"/>
        </w:num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donor plasma, or another replacement colloid solution (e.g. albumin, FFP or </w:t>
      </w:r>
      <w:proofErr w:type="gramStart"/>
      <w:r w:rsidRPr="00861831">
        <w:rPr>
          <w:rFonts w:ascii="Times New Roman" w:eastAsia="Times New Roman" w:hAnsi="Times New Roman" w:cs="Times New Roman"/>
          <w:sz w:val="24"/>
          <w:szCs w:val="24"/>
        </w:rPr>
        <w:t>cryoprecipitate)(</w:t>
      </w:r>
      <w:proofErr w:type="gramEnd"/>
      <w:r w:rsidRPr="00861831">
        <w:rPr>
          <w:rFonts w:ascii="Times New Roman" w:eastAsia="Times New Roman" w:hAnsi="Times New Roman" w:cs="Times New Roman"/>
          <w:sz w:val="24"/>
          <w:szCs w:val="24"/>
        </w:rPr>
        <w:t>this is termed plasma exchange)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b/>
          <w:bCs/>
          <w:sz w:val="24"/>
          <w:szCs w:val="24"/>
        </w:rPr>
        <w:t>SUBSTANCES REMOVED BY PLASMAPHERESIS</w:t>
      </w:r>
    </w:p>
    <w:p w:rsidR="00861831" w:rsidRPr="00861831" w:rsidRDefault="00861831" w:rsidP="00861831">
      <w:pPr>
        <w:numPr>
          <w:ilvl w:val="0"/>
          <w:numId w:val="5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immunoglobulins</w:t>
      </w:r>
    </w:p>
    <w:p w:rsidR="00861831" w:rsidRPr="00861831" w:rsidRDefault="00861831" w:rsidP="00861831">
      <w:pPr>
        <w:numPr>
          <w:ilvl w:val="0"/>
          <w:numId w:val="5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immune complexes</w:t>
      </w:r>
    </w:p>
    <w:p w:rsidR="00861831" w:rsidRPr="00861831" w:rsidRDefault="00861831" w:rsidP="00861831">
      <w:pPr>
        <w:numPr>
          <w:ilvl w:val="0"/>
          <w:numId w:val="5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coagulation factors</w:t>
      </w:r>
    </w:p>
    <w:p w:rsidR="00861831" w:rsidRPr="00861831" w:rsidRDefault="00861831" w:rsidP="00861831">
      <w:pPr>
        <w:numPr>
          <w:ilvl w:val="0"/>
          <w:numId w:val="5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cytokines</w:t>
      </w:r>
    </w:p>
    <w:p w:rsidR="00861831" w:rsidRPr="00861831" w:rsidRDefault="00861831" w:rsidP="00861831">
      <w:pPr>
        <w:numPr>
          <w:ilvl w:val="0"/>
          <w:numId w:val="5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endotoxins</w:t>
      </w:r>
    </w:p>
    <w:p w:rsidR="00861831" w:rsidRPr="00861831" w:rsidRDefault="00861831" w:rsidP="00861831">
      <w:pPr>
        <w:numPr>
          <w:ilvl w:val="0"/>
          <w:numId w:val="5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protein-bound substances (e.g. drugs and toxicants)</w:t>
      </w:r>
    </w:p>
    <w:p w:rsidR="00861831" w:rsidRPr="00861831" w:rsidRDefault="00861831" w:rsidP="00861831">
      <w:pPr>
        <w:numPr>
          <w:ilvl w:val="0"/>
          <w:numId w:val="5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albumin</w:t>
      </w:r>
    </w:p>
    <w:p w:rsidR="00861831" w:rsidRPr="00861831" w:rsidRDefault="00861831" w:rsidP="00861831">
      <w:pPr>
        <w:numPr>
          <w:ilvl w:val="0"/>
          <w:numId w:val="5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triglycerides and other lipids</w:t>
      </w:r>
    </w:p>
    <w:p w:rsidR="00861831" w:rsidRPr="00861831" w:rsidRDefault="00861831" w:rsidP="00861831">
      <w:pPr>
        <w:numPr>
          <w:ilvl w:val="0"/>
          <w:numId w:val="5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lastRenderedPageBreak/>
        <w:t>myeloma light chains</w:t>
      </w:r>
    </w:p>
    <w:p w:rsidR="00861831" w:rsidRPr="00861831" w:rsidRDefault="00861831" w:rsidP="00861831">
      <w:pPr>
        <w:numPr>
          <w:ilvl w:val="0"/>
          <w:numId w:val="5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cryoglobulins</w:t>
      </w:r>
      <w:proofErr w:type="spellEnd"/>
    </w:p>
    <w:p w:rsidR="00861831" w:rsidRPr="00861831" w:rsidRDefault="00861831" w:rsidP="00861831">
      <w:pPr>
        <w:numPr>
          <w:ilvl w:val="0"/>
          <w:numId w:val="5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auto-antibodies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b/>
          <w:bCs/>
          <w:sz w:val="24"/>
          <w:szCs w:val="24"/>
        </w:rPr>
        <w:t>SPECIFIC INDICATIONS</w:t>
      </w:r>
    </w:p>
    <w:p w:rsidR="00861831" w:rsidRPr="00861831" w:rsidRDefault="00861831" w:rsidP="00861831">
      <w:pPr>
        <w:spacing w:after="450" w:line="240" w:lineRule="auto"/>
        <w:rPr>
          <w:rFonts w:ascii="Arial" w:eastAsia="Times New Roman" w:hAnsi="Arial" w:cs="Arial"/>
          <w:i/>
          <w:iCs/>
          <w:color w:val="696969"/>
          <w:sz w:val="24"/>
          <w:szCs w:val="24"/>
        </w:rPr>
      </w:pPr>
      <w:r w:rsidRPr="00861831">
        <w:rPr>
          <w:rFonts w:ascii="Arial" w:eastAsia="Times New Roman" w:hAnsi="Arial" w:cs="Arial"/>
          <w:i/>
          <w:iCs/>
          <w:color w:val="168614"/>
          <w:sz w:val="24"/>
          <w:szCs w:val="24"/>
        </w:rPr>
        <w:t>**</w:t>
      </w:r>
      <w:r w:rsidRPr="00861831">
        <w:rPr>
          <w:rFonts w:ascii="Arial" w:eastAsia="Times New Roman" w:hAnsi="Arial" w:cs="Arial"/>
          <w:i/>
          <w:iCs/>
          <w:color w:val="696969"/>
          <w:sz w:val="24"/>
          <w:szCs w:val="24"/>
        </w:rPr>
        <w:t> = indicated with level 1 evidence (A CHIP O)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Hyperviscosity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syndromes</w:t>
      </w:r>
    </w:p>
    <w:p w:rsidR="00861831" w:rsidRPr="00861831" w:rsidRDefault="00861831" w:rsidP="00861831">
      <w:pPr>
        <w:numPr>
          <w:ilvl w:val="0"/>
          <w:numId w:val="6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hyperleucocytosis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leukostasis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(ALL or AML) – start with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hydroxyurea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+ induction chemotherapy</w:t>
      </w:r>
    </w:p>
    <w:p w:rsidR="00861831" w:rsidRPr="00861831" w:rsidRDefault="00861831" w:rsidP="00861831">
      <w:pPr>
        <w:numPr>
          <w:ilvl w:val="0"/>
          <w:numId w:val="6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** monoclonal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gammapathy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– ** multiple myeloma (monoclonal immunoglobulins)</w:t>
      </w:r>
    </w:p>
    <w:p w:rsidR="00861831" w:rsidRPr="00861831" w:rsidRDefault="00861831" w:rsidP="00861831">
      <w:pPr>
        <w:numPr>
          <w:ilvl w:val="0"/>
          <w:numId w:val="6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** sickle cell crisis – removal of sickled RBCs and replacement with functional RBCs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Immunoglobulins</w:t>
      </w:r>
    </w:p>
    <w:p w:rsidR="00861831" w:rsidRPr="00861831" w:rsidRDefault="00861831" w:rsidP="00861831">
      <w:pPr>
        <w:numPr>
          <w:ilvl w:val="0"/>
          <w:numId w:val="7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cryoglobulinaemia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cryoglobulins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1831" w:rsidRPr="00861831" w:rsidRDefault="00861831" w:rsidP="00861831">
      <w:pPr>
        <w:numPr>
          <w:ilvl w:val="0"/>
          <w:numId w:val="7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paraproteinaemic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polyneuropathies (IgG/IgA)</w:t>
      </w:r>
    </w:p>
    <w:p w:rsidR="00861831" w:rsidRPr="00861831" w:rsidRDefault="00861831" w:rsidP="00861831">
      <w:pPr>
        <w:numPr>
          <w:ilvl w:val="0"/>
          <w:numId w:val="7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Waldenstrom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macroglobulinaemia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(monoclonal immunoglobulins)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Autoantibodies</w:t>
      </w:r>
    </w:p>
    <w:p w:rsidR="00861831" w:rsidRPr="00861831" w:rsidRDefault="00861831" w:rsidP="00861831">
      <w:pPr>
        <w:numPr>
          <w:ilvl w:val="0"/>
          <w:numId w:val="8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** AIDP (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Guillian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Barre Syndrome) – no difference compared to treatment with IV IgG</w:t>
      </w:r>
    </w:p>
    <w:p w:rsidR="00861831" w:rsidRPr="00861831" w:rsidRDefault="00861831" w:rsidP="00861831">
      <w:pPr>
        <w:numPr>
          <w:ilvl w:val="0"/>
          <w:numId w:val="8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** CIDP (Chronic inflammatory demyelinating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polyradiculopathy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1831" w:rsidRPr="00861831" w:rsidRDefault="00861831" w:rsidP="00861831">
      <w:pPr>
        <w:numPr>
          <w:ilvl w:val="0"/>
          <w:numId w:val="8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** Myasthenia gravis – use in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myasthaenic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crisis (Anti-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ACh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receptors)</w:t>
      </w:r>
    </w:p>
    <w:p w:rsidR="00861831" w:rsidRPr="00861831" w:rsidRDefault="00861831" w:rsidP="00861831">
      <w:pPr>
        <w:numPr>
          <w:ilvl w:val="0"/>
          <w:numId w:val="8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** anti-GBM antibody disease (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Goodpastures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>) – start early prior to Cr &gt; 600</w:t>
      </w:r>
    </w:p>
    <w:p w:rsidR="00861831" w:rsidRPr="00861831" w:rsidRDefault="00861831" w:rsidP="00861831">
      <w:pPr>
        <w:numPr>
          <w:ilvl w:val="0"/>
          <w:numId w:val="8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SLE</w:t>
      </w:r>
    </w:p>
    <w:p w:rsidR="00861831" w:rsidRPr="00861831" w:rsidRDefault="00861831" w:rsidP="00861831">
      <w:pPr>
        <w:numPr>
          <w:ilvl w:val="0"/>
          <w:numId w:val="8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systemic vasculitis with pulmonary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haemorrhage</w:t>
      </w:r>
      <w:proofErr w:type="spellEnd"/>
    </w:p>
    <w:p w:rsidR="00861831" w:rsidRPr="00861831" w:rsidRDefault="00861831" w:rsidP="00861831">
      <w:pPr>
        <w:numPr>
          <w:ilvl w:val="0"/>
          <w:numId w:val="8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Hemophilia due to anti-FVIII inhibitors</w:t>
      </w:r>
    </w:p>
    <w:p w:rsidR="00861831" w:rsidRPr="00861831" w:rsidRDefault="00861831" w:rsidP="00861831">
      <w:pPr>
        <w:numPr>
          <w:ilvl w:val="0"/>
          <w:numId w:val="8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Anti-phospholipid antibody syndrome (APLS)</w:t>
      </w:r>
    </w:p>
    <w:p w:rsidR="00861831" w:rsidRPr="00861831" w:rsidRDefault="00861831" w:rsidP="00861831">
      <w:pPr>
        <w:numPr>
          <w:ilvl w:val="0"/>
          <w:numId w:val="8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TTP — plasmapheresis is the mainstay of treatment</w:t>
      </w:r>
    </w:p>
    <w:p w:rsidR="00861831" w:rsidRPr="00861831" w:rsidRDefault="00861831" w:rsidP="00861831">
      <w:pPr>
        <w:numPr>
          <w:ilvl w:val="0"/>
          <w:numId w:val="8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autoimmune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haemolytic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anaemia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(e.g. cold agglutinins)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Circulating immune complexes</w:t>
      </w:r>
    </w:p>
    <w:p w:rsidR="00861831" w:rsidRPr="00861831" w:rsidRDefault="00861831" w:rsidP="00861831">
      <w:pPr>
        <w:numPr>
          <w:ilvl w:val="0"/>
          <w:numId w:val="9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immune complex glomerulonephritis</w:t>
      </w:r>
    </w:p>
    <w:p w:rsidR="00861831" w:rsidRPr="00861831" w:rsidRDefault="00861831" w:rsidP="00861831">
      <w:pPr>
        <w:numPr>
          <w:ilvl w:val="0"/>
          <w:numId w:val="9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SLE</w:t>
      </w:r>
    </w:p>
    <w:p w:rsidR="00861831" w:rsidRPr="00861831" w:rsidRDefault="00861831" w:rsidP="00861831">
      <w:pPr>
        <w:numPr>
          <w:ilvl w:val="0"/>
          <w:numId w:val="9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systemic vasculitis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Protein bound substances</w:t>
      </w:r>
    </w:p>
    <w:p w:rsidR="00861831" w:rsidRPr="00861831" w:rsidRDefault="00861831" w:rsidP="00861831">
      <w:pPr>
        <w:numPr>
          <w:ilvl w:val="0"/>
          <w:numId w:val="10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thyroid storm</w:t>
      </w:r>
    </w:p>
    <w:p w:rsidR="00861831" w:rsidRPr="00861831" w:rsidRDefault="00861831" w:rsidP="00861831">
      <w:pPr>
        <w:numPr>
          <w:ilvl w:val="0"/>
          <w:numId w:val="10"/>
        </w:numPr>
        <w:spacing w:after="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Amanita </w:t>
      </w:r>
      <w:proofErr w:type="spellStart"/>
      <w:r w:rsidRPr="0086183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phalloides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> toxin (mushroom)</w:t>
      </w:r>
    </w:p>
    <w:p w:rsidR="00861831" w:rsidRPr="00861831" w:rsidRDefault="00861831" w:rsidP="00861831">
      <w:pPr>
        <w:numPr>
          <w:ilvl w:val="0"/>
          <w:numId w:val="10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familial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hypercholesterolaemia</w:t>
      </w:r>
      <w:proofErr w:type="spellEnd"/>
    </w:p>
    <w:p w:rsidR="00861831" w:rsidRPr="00861831" w:rsidRDefault="00861831" w:rsidP="00861831">
      <w:pPr>
        <w:numPr>
          <w:ilvl w:val="0"/>
          <w:numId w:val="10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paraquat</w:t>
      </w:r>
      <w:proofErr w:type="spellEnd"/>
    </w:p>
    <w:p w:rsidR="00861831" w:rsidRPr="00861831" w:rsidRDefault="00861831" w:rsidP="00861831">
      <w:pPr>
        <w:numPr>
          <w:ilvl w:val="0"/>
          <w:numId w:val="10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digoxin</w:t>
      </w:r>
    </w:p>
    <w:p w:rsidR="00861831" w:rsidRPr="00861831" w:rsidRDefault="00861831" w:rsidP="00861831">
      <w:pPr>
        <w:numPr>
          <w:ilvl w:val="0"/>
          <w:numId w:val="10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envenomation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Others</w:t>
      </w:r>
    </w:p>
    <w:p w:rsidR="00861831" w:rsidRPr="00861831" w:rsidRDefault="00861831" w:rsidP="00861831">
      <w:pPr>
        <w:numPr>
          <w:ilvl w:val="0"/>
          <w:numId w:val="11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HELLP syndrome</w:t>
      </w:r>
    </w:p>
    <w:p w:rsidR="00861831" w:rsidRPr="00861831" w:rsidRDefault="00861831" w:rsidP="00861831">
      <w:pPr>
        <w:numPr>
          <w:ilvl w:val="0"/>
          <w:numId w:val="11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lastRenderedPageBreak/>
        <w:t>Multiple sclerosis</w:t>
      </w:r>
    </w:p>
    <w:p w:rsidR="00861831" w:rsidRPr="00861831" w:rsidRDefault="00861831" w:rsidP="00861831">
      <w:pPr>
        <w:numPr>
          <w:ilvl w:val="0"/>
          <w:numId w:val="11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HIV neuropathy</w:t>
      </w:r>
    </w:p>
    <w:p w:rsidR="00861831" w:rsidRPr="00861831" w:rsidRDefault="00861831" w:rsidP="00861831">
      <w:pPr>
        <w:numPr>
          <w:ilvl w:val="0"/>
          <w:numId w:val="11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pemphigus</w:t>
      </w:r>
    </w:p>
    <w:p w:rsidR="00861831" w:rsidRPr="00861831" w:rsidRDefault="00861831" w:rsidP="00861831">
      <w:pPr>
        <w:numPr>
          <w:ilvl w:val="0"/>
          <w:numId w:val="11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paraneoplastic syndrome</w:t>
      </w:r>
    </w:p>
    <w:p w:rsidR="00861831" w:rsidRPr="00861831" w:rsidRDefault="00861831" w:rsidP="00861831">
      <w:pPr>
        <w:numPr>
          <w:ilvl w:val="0"/>
          <w:numId w:val="11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renal transplant rejection</w:t>
      </w:r>
    </w:p>
    <w:p w:rsidR="00861831" w:rsidRPr="00861831" w:rsidRDefault="00861831" w:rsidP="00861831">
      <w:pPr>
        <w:numPr>
          <w:ilvl w:val="0"/>
          <w:numId w:val="11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DIC</w:t>
      </w:r>
    </w:p>
    <w:p w:rsidR="00861831" w:rsidRPr="00861831" w:rsidRDefault="00861831" w:rsidP="00861831">
      <w:pPr>
        <w:numPr>
          <w:ilvl w:val="0"/>
          <w:numId w:val="11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overwhelming sepsis syndromes (e.g. meningococcemia)</w:t>
      </w:r>
    </w:p>
    <w:p w:rsidR="00861831" w:rsidRPr="00861831" w:rsidRDefault="00861831" w:rsidP="00861831">
      <w:pPr>
        <w:numPr>
          <w:ilvl w:val="0"/>
          <w:numId w:val="11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Reye’s syndrome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b/>
          <w:bCs/>
          <w:sz w:val="24"/>
          <w:szCs w:val="24"/>
        </w:rPr>
        <w:t>PRACTICAL ASPECTS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Removal</w:t>
      </w:r>
    </w:p>
    <w:p w:rsidR="00861831" w:rsidRPr="00861831" w:rsidRDefault="00861831" w:rsidP="00861831">
      <w:pPr>
        <w:numPr>
          <w:ilvl w:val="0"/>
          <w:numId w:val="12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1-1.5 plasma volumes (3-4 L) removed in one sitting (efficiency is less at &gt;1.5 plasma volume exchanges)</w:t>
      </w:r>
    </w:p>
    <w:p w:rsidR="00861831" w:rsidRPr="00861831" w:rsidRDefault="00861831" w:rsidP="00861831">
      <w:pPr>
        <w:numPr>
          <w:ilvl w:val="0"/>
          <w:numId w:val="12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usually repeated daily or on alternate days</w:t>
      </w:r>
    </w:p>
    <w:p w:rsidR="00861831" w:rsidRPr="00861831" w:rsidRDefault="00861831" w:rsidP="00861831">
      <w:pPr>
        <w:numPr>
          <w:ilvl w:val="0"/>
          <w:numId w:val="12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removal of substance follows 1st order kinetics</w:t>
      </w:r>
    </w:p>
    <w:p w:rsidR="00861831" w:rsidRPr="00861831" w:rsidRDefault="00861831" w:rsidP="00861831">
      <w:pPr>
        <w:numPr>
          <w:ilvl w:val="0"/>
          <w:numId w:val="12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A single volume plasma exchange (40 mg/kg) will reduce the concentrations of immunoglobulins, complement proteins, fibrinogen, and other coagulation factors by 50-60% if the plasma is not replaced. Most constituents will return to normal levels within 24 to 48hours</w:t>
      </w:r>
    </w:p>
    <w:p w:rsidR="00861831" w:rsidRPr="00861831" w:rsidRDefault="00861831" w:rsidP="00861831">
      <w:pPr>
        <w:numPr>
          <w:ilvl w:val="0"/>
          <w:numId w:val="12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The efficiency of removal of antibody is often less than anticipated because of rapid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resynthesis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during an immune response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Replacement</w:t>
      </w:r>
    </w:p>
    <w:p w:rsidR="00861831" w:rsidRPr="00861831" w:rsidRDefault="00861831" w:rsidP="00861831">
      <w:pPr>
        <w:numPr>
          <w:ilvl w:val="0"/>
          <w:numId w:val="13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replacement fluid is typically 4% albumin, FFP or cryoprecipitate</w:t>
      </w:r>
    </w:p>
    <w:p w:rsidR="00861831" w:rsidRPr="00861831" w:rsidRDefault="00861831" w:rsidP="00861831">
      <w:pPr>
        <w:numPr>
          <w:ilvl w:val="0"/>
          <w:numId w:val="13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replacement fluid is given concurrently -&gt; maintains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haemodynamic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stability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b/>
          <w:bCs/>
          <w:sz w:val="24"/>
          <w:szCs w:val="24"/>
        </w:rPr>
        <w:t>ADVERSE EFFECTS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b/>
          <w:sz w:val="24"/>
          <w:szCs w:val="24"/>
        </w:rPr>
        <w:t>Vascular access</w:t>
      </w:r>
    </w:p>
    <w:p w:rsidR="00861831" w:rsidRPr="00861831" w:rsidRDefault="00861831" w:rsidP="00861831">
      <w:pPr>
        <w:numPr>
          <w:ilvl w:val="0"/>
          <w:numId w:val="14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vascular access complications as for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vascaths</w:t>
      </w:r>
      <w:proofErr w:type="spellEnd"/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Procedural problems</w:t>
      </w:r>
    </w:p>
    <w:p w:rsidR="00861831" w:rsidRPr="00861831" w:rsidRDefault="00861831" w:rsidP="00861831">
      <w:pPr>
        <w:numPr>
          <w:ilvl w:val="0"/>
          <w:numId w:val="15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hypocalcaemia (from citrate toxicity due to citrate anticoagulation in tubing)</w:t>
      </w:r>
    </w:p>
    <w:p w:rsidR="00861831" w:rsidRPr="00861831" w:rsidRDefault="00861831" w:rsidP="00861831">
      <w:pPr>
        <w:numPr>
          <w:ilvl w:val="0"/>
          <w:numId w:val="15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vasovagal,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hypovolaemia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>, hypotension</w:t>
      </w:r>
    </w:p>
    <w:p w:rsidR="00861831" w:rsidRPr="00861831" w:rsidRDefault="00861831" w:rsidP="00861831">
      <w:pPr>
        <w:numPr>
          <w:ilvl w:val="0"/>
          <w:numId w:val="15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mechanical 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haemolysis</w:t>
      </w:r>
      <w:proofErr w:type="spellEnd"/>
    </w:p>
    <w:p w:rsidR="00861831" w:rsidRPr="00861831" w:rsidRDefault="00861831" w:rsidP="00861831">
      <w:pPr>
        <w:numPr>
          <w:ilvl w:val="0"/>
          <w:numId w:val="15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air embolism</w:t>
      </w:r>
    </w:p>
    <w:p w:rsidR="00861831" w:rsidRPr="00861831" w:rsidRDefault="00861831" w:rsidP="008618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Replacement fluid effects</w:t>
      </w:r>
    </w:p>
    <w:p w:rsidR="00861831" w:rsidRPr="00861831" w:rsidRDefault="00861831" w:rsidP="00861831">
      <w:pPr>
        <w:numPr>
          <w:ilvl w:val="0"/>
          <w:numId w:val="16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transfusion reactions</w:t>
      </w:r>
    </w:p>
    <w:p w:rsidR="00861831" w:rsidRPr="00861831" w:rsidRDefault="00861831" w:rsidP="00861831">
      <w:pPr>
        <w:numPr>
          <w:ilvl w:val="0"/>
          <w:numId w:val="16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coagulopathy (</w:t>
      </w: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dilutional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from replacement of plasma with non-plasma fluid)</w:t>
      </w:r>
    </w:p>
    <w:p w:rsidR="00861831" w:rsidRPr="00861831" w:rsidRDefault="00861831" w:rsidP="00861831">
      <w:pPr>
        <w:numPr>
          <w:ilvl w:val="0"/>
          <w:numId w:val="16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pharmacological changes -&gt; removal of drugs</w:t>
      </w:r>
    </w:p>
    <w:p w:rsidR="00861831" w:rsidRPr="00861831" w:rsidRDefault="00861831" w:rsidP="00861831">
      <w:pPr>
        <w:numPr>
          <w:ilvl w:val="0"/>
          <w:numId w:val="16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hypothermia</w:t>
      </w:r>
    </w:p>
    <w:p w:rsidR="00861831" w:rsidRPr="00861831" w:rsidRDefault="00861831" w:rsidP="00861831">
      <w:pPr>
        <w:numPr>
          <w:ilvl w:val="0"/>
          <w:numId w:val="16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pyrogenic reactions (fever, chills)</w:t>
      </w:r>
    </w:p>
    <w:p w:rsidR="00861831" w:rsidRPr="00861831" w:rsidRDefault="00861831" w:rsidP="00861831">
      <w:pPr>
        <w:numPr>
          <w:ilvl w:val="0"/>
          <w:numId w:val="16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anaemia</w:t>
      </w:r>
      <w:proofErr w:type="spellEnd"/>
    </w:p>
    <w:p w:rsidR="00861831" w:rsidRPr="00861831" w:rsidRDefault="00861831" w:rsidP="00861831">
      <w:pPr>
        <w:numPr>
          <w:ilvl w:val="0"/>
          <w:numId w:val="16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hepatitis</w:t>
      </w:r>
    </w:p>
    <w:p w:rsidR="00861831" w:rsidRPr="00861831" w:rsidRDefault="00861831" w:rsidP="00861831">
      <w:pPr>
        <w:numPr>
          <w:ilvl w:val="0"/>
          <w:numId w:val="16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electrolyte imbalance</w:t>
      </w:r>
    </w:p>
    <w:p w:rsidR="00861831" w:rsidRPr="00861831" w:rsidRDefault="00861831" w:rsidP="00861831">
      <w:pPr>
        <w:numPr>
          <w:ilvl w:val="0"/>
          <w:numId w:val="16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lastRenderedPageBreak/>
        <w:t>suxamethonium</w:t>
      </w:r>
      <w:proofErr w:type="spellEnd"/>
      <w:r w:rsidRPr="00861831">
        <w:rPr>
          <w:rFonts w:ascii="Times New Roman" w:eastAsia="Times New Roman" w:hAnsi="Times New Roman" w:cs="Times New Roman"/>
          <w:sz w:val="24"/>
          <w:szCs w:val="24"/>
        </w:rPr>
        <w:t xml:space="preserve"> apnea (due to depletion of plasma cholinesterase)</w:t>
      </w:r>
    </w:p>
    <w:p w:rsidR="00861831" w:rsidRPr="00861831" w:rsidRDefault="00861831" w:rsidP="00861831">
      <w:pPr>
        <w:numPr>
          <w:ilvl w:val="0"/>
          <w:numId w:val="16"/>
        </w:numPr>
        <w:spacing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861831">
        <w:rPr>
          <w:rFonts w:ascii="Times New Roman" w:eastAsia="Times New Roman" w:hAnsi="Times New Roman" w:cs="Times New Roman"/>
          <w:sz w:val="24"/>
          <w:szCs w:val="24"/>
        </w:rPr>
        <w:t>sepsis</w:t>
      </w:r>
    </w:p>
    <w:p w:rsidR="00861831" w:rsidRPr="00861831" w:rsidRDefault="00861831" w:rsidP="00861831">
      <w:pPr>
        <w:numPr>
          <w:ilvl w:val="0"/>
          <w:numId w:val="16"/>
        </w:num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1831">
        <w:rPr>
          <w:rFonts w:ascii="Times New Roman" w:eastAsia="Times New Roman" w:hAnsi="Times New Roman" w:cs="Times New Roman"/>
          <w:sz w:val="24"/>
          <w:szCs w:val="24"/>
        </w:rPr>
        <w:t>hypoproteinemia</w:t>
      </w:r>
      <w:proofErr w:type="spellEnd"/>
    </w:p>
    <w:p w:rsidR="00861831" w:rsidRPr="00861831" w:rsidRDefault="00861831" w:rsidP="00861831">
      <w:pPr>
        <w:spacing w:after="0" w:line="240" w:lineRule="auto"/>
        <w:rPr>
          <w:rFonts w:ascii="Times New Roman" w:eastAsia="Times New Roman" w:hAnsi="Times New Roman" w:cs="Times New Roman"/>
          <w:color w:val="DDDDDD"/>
          <w:sz w:val="24"/>
          <w:szCs w:val="24"/>
        </w:rPr>
      </w:pPr>
    </w:p>
    <w:p w:rsidR="00AE18B7" w:rsidRDefault="00AE18B7">
      <w:bookmarkStart w:id="0" w:name="_GoBack"/>
      <w:bookmarkEnd w:id="0"/>
    </w:p>
    <w:sectPr w:rsidR="00AE1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fontFamil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0AB5"/>
    <w:multiLevelType w:val="multilevel"/>
    <w:tmpl w:val="026C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7520E"/>
    <w:multiLevelType w:val="multilevel"/>
    <w:tmpl w:val="39AA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E0E6C"/>
    <w:multiLevelType w:val="multilevel"/>
    <w:tmpl w:val="F4E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C1A4B"/>
    <w:multiLevelType w:val="multilevel"/>
    <w:tmpl w:val="CA96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E5C24"/>
    <w:multiLevelType w:val="multilevel"/>
    <w:tmpl w:val="1F88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C2D63"/>
    <w:multiLevelType w:val="multilevel"/>
    <w:tmpl w:val="D378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1797F"/>
    <w:multiLevelType w:val="multilevel"/>
    <w:tmpl w:val="BBEE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F4E55"/>
    <w:multiLevelType w:val="multilevel"/>
    <w:tmpl w:val="B89A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53537"/>
    <w:multiLevelType w:val="multilevel"/>
    <w:tmpl w:val="85F2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50583"/>
    <w:multiLevelType w:val="multilevel"/>
    <w:tmpl w:val="267A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63607"/>
    <w:multiLevelType w:val="multilevel"/>
    <w:tmpl w:val="F7BE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AC2719"/>
    <w:multiLevelType w:val="multilevel"/>
    <w:tmpl w:val="2CD6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7C6614"/>
    <w:multiLevelType w:val="multilevel"/>
    <w:tmpl w:val="ACF4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20F07"/>
    <w:multiLevelType w:val="multilevel"/>
    <w:tmpl w:val="6EFE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E5E7D"/>
    <w:multiLevelType w:val="multilevel"/>
    <w:tmpl w:val="6092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C93653"/>
    <w:multiLevelType w:val="multilevel"/>
    <w:tmpl w:val="7852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37A94"/>
    <w:multiLevelType w:val="multilevel"/>
    <w:tmpl w:val="9F08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4"/>
  </w:num>
  <w:num w:numId="9">
    <w:abstractNumId w:val="11"/>
  </w:num>
  <w:num w:numId="10">
    <w:abstractNumId w:val="10"/>
  </w:num>
  <w:num w:numId="11">
    <w:abstractNumId w:val="8"/>
  </w:num>
  <w:num w:numId="12">
    <w:abstractNumId w:val="16"/>
  </w:num>
  <w:num w:numId="13">
    <w:abstractNumId w:val="12"/>
  </w:num>
  <w:num w:numId="14">
    <w:abstractNumId w:val="3"/>
  </w:num>
  <w:num w:numId="15">
    <w:abstractNumId w:val="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31"/>
    <w:rsid w:val="00861831"/>
    <w:rsid w:val="00A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FD54"/>
  <w15:chartTrackingRefBased/>
  <w15:docId w15:val="{648D401B-8034-4938-B45C-B2C90048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6328">
              <w:blockQuote w:val="1"/>
              <w:marLeft w:val="720"/>
              <w:marRight w:val="72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2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3232">
                  <w:marLeft w:val="0"/>
                  <w:marRight w:val="0"/>
                  <w:marTop w:val="0"/>
                  <w:marBottom w:val="0"/>
                  <w:divBdr>
                    <w:top w:val="none" w:sz="0" w:space="0" w:color="E1E5EA"/>
                    <w:left w:val="none" w:sz="0" w:space="0" w:color="E1E5EA"/>
                    <w:bottom w:val="none" w:sz="0" w:space="0" w:color="E1E5EA"/>
                    <w:right w:val="none" w:sz="0" w:space="0" w:color="E1E5EA"/>
                  </w:divBdr>
                  <w:divsChild>
                    <w:div w:id="17012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3019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5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08624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1813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3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94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37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221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2021-08-16T11:38:00Z</dcterms:created>
  <dcterms:modified xsi:type="dcterms:W3CDTF">2021-08-16T11:41:00Z</dcterms:modified>
</cp:coreProperties>
</file>