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898" w:rsidRPr="00EA1898" w:rsidRDefault="00EA1898" w:rsidP="00EA1898">
      <w:pPr>
        <w:shd w:val="clear" w:color="auto" w:fill="FFFFFF"/>
        <w:spacing w:after="0" w:line="240" w:lineRule="auto"/>
        <w:jc w:val="center"/>
        <w:outlineLvl w:val="0"/>
        <w:rPr>
          <w:rFonts w:ascii="Arial" w:eastAsia="Times New Roman" w:hAnsi="Arial" w:cs="Arial"/>
          <w:b/>
          <w:bCs/>
          <w:color w:val="000000"/>
          <w:kern w:val="36"/>
          <w:sz w:val="78"/>
          <w:szCs w:val="78"/>
        </w:rPr>
      </w:pPr>
      <w:r w:rsidRPr="00EA1898">
        <w:rPr>
          <w:rFonts w:ascii="Arial" w:eastAsia="Times New Roman" w:hAnsi="Arial" w:cs="Arial"/>
          <w:b/>
          <w:bCs/>
          <w:color w:val="000000"/>
          <w:kern w:val="36"/>
          <w:sz w:val="78"/>
          <w:szCs w:val="78"/>
        </w:rPr>
        <w:t>Apheresis (</w:t>
      </w:r>
      <w:proofErr w:type="spellStart"/>
      <w:r w:rsidRPr="00EA1898">
        <w:rPr>
          <w:rFonts w:ascii="Arial" w:eastAsia="Times New Roman" w:hAnsi="Arial" w:cs="Arial"/>
          <w:b/>
          <w:bCs/>
          <w:color w:val="000000"/>
          <w:kern w:val="36"/>
          <w:sz w:val="78"/>
          <w:szCs w:val="78"/>
        </w:rPr>
        <w:t>Hemapheresis</w:t>
      </w:r>
      <w:proofErr w:type="spellEnd"/>
      <w:r w:rsidRPr="00EA1898">
        <w:rPr>
          <w:rFonts w:ascii="Arial" w:eastAsia="Times New Roman" w:hAnsi="Arial" w:cs="Arial"/>
          <w:b/>
          <w:bCs/>
          <w:color w:val="000000"/>
          <w:kern w:val="36"/>
          <w:sz w:val="78"/>
          <w:szCs w:val="78"/>
        </w:rPr>
        <w:t xml:space="preserve">, </w:t>
      </w:r>
      <w:proofErr w:type="spellStart"/>
      <w:r w:rsidRPr="00EA1898">
        <w:rPr>
          <w:rFonts w:ascii="Arial" w:eastAsia="Times New Roman" w:hAnsi="Arial" w:cs="Arial"/>
          <w:b/>
          <w:bCs/>
          <w:color w:val="000000"/>
          <w:kern w:val="36"/>
          <w:sz w:val="78"/>
          <w:szCs w:val="78"/>
        </w:rPr>
        <w:t>Pheresis</w:t>
      </w:r>
      <w:proofErr w:type="spellEnd"/>
      <w:r w:rsidRPr="00EA1898">
        <w:rPr>
          <w:rFonts w:ascii="Arial" w:eastAsia="Times New Roman" w:hAnsi="Arial" w:cs="Arial"/>
          <w:b/>
          <w:bCs/>
          <w:color w:val="000000"/>
          <w:kern w:val="36"/>
          <w:sz w:val="78"/>
          <w:szCs w:val="78"/>
        </w:rPr>
        <w:t>)</w:t>
      </w:r>
    </w:p>
    <w:p w:rsidR="00EA1898" w:rsidRPr="00EA1898" w:rsidRDefault="00EA1898" w:rsidP="00EA1898">
      <w:pPr>
        <w:numPr>
          <w:ilvl w:val="0"/>
          <w:numId w:val="1"/>
        </w:numPr>
        <w:shd w:val="clear" w:color="auto" w:fill="FFFFFF"/>
        <w:spacing w:before="100" w:beforeAutospacing="1" w:after="100" w:afterAutospacing="1" w:line="240" w:lineRule="auto"/>
        <w:ind w:left="0"/>
        <w:jc w:val="center"/>
        <w:rPr>
          <w:rFonts w:ascii="Arial" w:eastAsia="Times New Roman" w:hAnsi="Arial" w:cs="Arial"/>
          <w:color w:val="000000"/>
          <w:sz w:val="21"/>
          <w:szCs w:val="21"/>
        </w:rPr>
      </w:pPr>
      <w:r w:rsidRPr="00EA1898">
        <w:rPr>
          <w:rFonts w:ascii="Arial" w:eastAsia="Times New Roman" w:hAnsi="Arial" w:cs="Arial"/>
          <w:color w:val="000000"/>
          <w:sz w:val="21"/>
          <w:szCs w:val="21"/>
        </w:rPr>
        <w:t>Medical Author: </w:t>
      </w:r>
      <w:hyperlink r:id="rId5" w:tgtFrame="_blank" w:history="1">
        <w:r w:rsidRPr="00EA1898">
          <w:rPr>
            <w:rFonts w:ascii="Arial" w:eastAsia="Times New Roman" w:hAnsi="Arial" w:cs="Arial"/>
            <w:b/>
            <w:bCs/>
            <w:color w:val="2196F3"/>
            <w:sz w:val="21"/>
            <w:szCs w:val="21"/>
            <w:u w:val="single"/>
          </w:rPr>
          <w:t xml:space="preserve">Melissa Conrad </w:t>
        </w:r>
        <w:proofErr w:type="spellStart"/>
        <w:r w:rsidRPr="00EA1898">
          <w:rPr>
            <w:rFonts w:ascii="Arial" w:eastAsia="Times New Roman" w:hAnsi="Arial" w:cs="Arial"/>
            <w:b/>
            <w:bCs/>
            <w:color w:val="2196F3"/>
            <w:sz w:val="21"/>
            <w:szCs w:val="21"/>
            <w:u w:val="single"/>
          </w:rPr>
          <w:t>Stöppler</w:t>
        </w:r>
        <w:proofErr w:type="spellEnd"/>
        <w:r w:rsidRPr="00EA1898">
          <w:rPr>
            <w:rFonts w:ascii="Arial" w:eastAsia="Times New Roman" w:hAnsi="Arial" w:cs="Arial"/>
            <w:b/>
            <w:bCs/>
            <w:color w:val="2196F3"/>
            <w:sz w:val="21"/>
            <w:szCs w:val="21"/>
            <w:u w:val="single"/>
          </w:rPr>
          <w:t>, MD</w:t>
        </w:r>
      </w:hyperlink>
    </w:p>
    <w:p w:rsidR="00EA1898" w:rsidRPr="00EA1898" w:rsidRDefault="00EA1898" w:rsidP="00EA1898">
      <w:pPr>
        <w:shd w:val="clear" w:color="auto" w:fill="FFFFFF"/>
        <w:spacing w:after="0" w:line="240" w:lineRule="auto"/>
        <w:jc w:val="center"/>
        <w:rPr>
          <w:rFonts w:ascii="Arial" w:eastAsia="Times New Roman" w:hAnsi="Arial" w:cs="Arial"/>
          <w:color w:val="000000"/>
          <w:sz w:val="27"/>
          <w:szCs w:val="27"/>
        </w:rPr>
      </w:pPr>
      <w:r w:rsidRPr="00EA1898">
        <w:rPr>
          <w:rFonts w:ascii="Arial" w:eastAsia="Times New Roman" w:hAnsi="Arial" w:cs="Arial"/>
          <w:color w:val="000000"/>
          <w:sz w:val="27"/>
          <w:szCs w:val="27"/>
        </w:rPr>
        <w:t> </w:t>
      </w:r>
    </w:p>
    <w:p w:rsidR="00EA1898" w:rsidRPr="00EA1898" w:rsidRDefault="00EA1898" w:rsidP="00EA1898">
      <w:pPr>
        <w:numPr>
          <w:ilvl w:val="0"/>
          <w:numId w:val="1"/>
        </w:numPr>
        <w:shd w:val="clear" w:color="auto" w:fill="FFFFFF"/>
        <w:spacing w:before="100" w:beforeAutospacing="1" w:after="100" w:afterAutospacing="1" w:line="240" w:lineRule="auto"/>
        <w:ind w:left="0"/>
        <w:jc w:val="center"/>
        <w:rPr>
          <w:rFonts w:ascii="Arial" w:eastAsia="Times New Roman" w:hAnsi="Arial" w:cs="Arial"/>
          <w:color w:val="000000"/>
          <w:sz w:val="21"/>
          <w:szCs w:val="21"/>
        </w:rPr>
      </w:pPr>
      <w:r w:rsidRPr="00EA1898">
        <w:rPr>
          <w:rFonts w:ascii="Arial" w:eastAsia="Times New Roman" w:hAnsi="Arial" w:cs="Arial"/>
          <w:color w:val="000000"/>
          <w:sz w:val="21"/>
          <w:szCs w:val="21"/>
        </w:rPr>
        <w:t>Medical Editor: </w:t>
      </w:r>
      <w:hyperlink r:id="rId6" w:tgtFrame="_blank" w:history="1">
        <w:r w:rsidRPr="00EA1898">
          <w:rPr>
            <w:rFonts w:ascii="Arial" w:eastAsia="Times New Roman" w:hAnsi="Arial" w:cs="Arial"/>
            <w:b/>
            <w:bCs/>
            <w:color w:val="2196F3"/>
            <w:sz w:val="21"/>
            <w:szCs w:val="21"/>
            <w:u w:val="single"/>
          </w:rPr>
          <w:t xml:space="preserve">William C. </w:t>
        </w:r>
        <w:proofErr w:type="spellStart"/>
        <w:r w:rsidRPr="00EA1898">
          <w:rPr>
            <w:rFonts w:ascii="Arial" w:eastAsia="Times New Roman" w:hAnsi="Arial" w:cs="Arial"/>
            <w:b/>
            <w:bCs/>
            <w:color w:val="2196F3"/>
            <w:sz w:val="21"/>
            <w:szCs w:val="21"/>
            <w:u w:val="single"/>
          </w:rPr>
          <w:t>Shiel</w:t>
        </w:r>
        <w:proofErr w:type="spellEnd"/>
        <w:r w:rsidRPr="00EA1898">
          <w:rPr>
            <w:rFonts w:ascii="Arial" w:eastAsia="Times New Roman" w:hAnsi="Arial" w:cs="Arial"/>
            <w:b/>
            <w:bCs/>
            <w:color w:val="2196F3"/>
            <w:sz w:val="21"/>
            <w:szCs w:val="21"/>
            <w:u w:val="single"/>
          </w:rPr>
          <w:t xml:space="preserve"> Jr., MD, FACP, FACR</w:t>
        </w:r>
      </w:hyperlink>
    </w:p>
    <w:p w:rsidR="00EA1898" w:rsidRPr="00EA1898" w:rsidRDefault="00EA1898" w:rsidP="00EA1898">
      <w:pPr>
        <w:shd w:val="clear" w:color="auto" w:fill="FFFFFF"/>
        <w:spacing w:after="0" w:line="240" w:lineRule="auto"/>
        <w:jc w:val="center"/>
        <w:rPr>
          <w:rFonts w:ascii="Arial" w:eastAsia="Times New Roman" w:hAnsi="Arial" w:cs="Arial"/>
          <w:color w:val="000000"/>
          <w:sz w:val="27"/>
          <w:szCs w:val="27"/>
        </w:rPr>
      </w:pPr>
      <w:r w:rsidRPr="00EA1898">
        <w:rPr>
          <w:rFonts w:ascii="Arial" w:eastAsia="Times New Roman" w:hAnsi="Arial" w:cs="Arial"/>
          <w:i/>
          <w:iCs/>
          <w:color w:val="000000"/>
          <w:sz w:val="27"/>
          <w:szCs w:val="27"/>
        </w:rPr>
        <w:t>Medically Reviewed on 1/15/2021</w:t>
      </w:r>
    </w:p>
    <w:p w:rsidR="007833F8" w:rsidRDefault="00BE3282">
      <w:r w:rsidRPr="00BE3282">
        <w:t>https://www.medicinenet.com/script/main/hp.asp</w:t>
      </w:r>
      <w:bookmarkStart w:id="0" w:name="_GoBack"/>
      <w:bookmarkEnd w:id="0"/>
    </w:p>
    <w:p w:rsidR="00EA1898" w:rsidRDefault="00EA1898"/>
    <w:p w:rsidR="00EA1898" w:rsidRPr="00EA1898" w:rsidRDefault="00EA1898" w:rsidP="00EA1898">
      <w:pPr>
        <w:spacing w:after="0" w:line="240" w:lineRule="auto"/>
        <w:outlineLvl w:val="2"/>
        <w:rPr>
          <w:rFonts w:ascii="Arial" w:eastAsia="Times New Roman" w:hAnsi="Arial" w:cs="Arial"/>
          <w:b/>
          <w:bCs/>
          <w:color w:val="000000"/>
          <w:sz w:val="53"/>
          <w:szCs w:val="53"/>
        </w:rPr>
      </w:pPr>
      <w:r w:rsidRPr="00EA1898">
        <w:rPr>
          <w:rFonts w:ascii="Arial" w:eastAsia="Times New Roman" w:hAnsi="Arial" w:cs="Arial"/>
          <w:b/>
          <w:bCs/>
          <w:color w:val="000000"/>
          <w:sz w:val="53"/>
          <w:szCs w:val="53"/>
        </w:rPr>
        <w:t>What is apheresis?</w:t>
      </w:r>
    </w:p>
    <w:p w:rsidR="00EA1898" w:rsidRPr="00EA1898" w:rsidRDefault="00EA1898" w:rsidP="00EA1898">
      <w:p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Apheresis is a medical procedure that involves removing whole blood from a donor or patient and separating the blood into individual components so that one particular component can be removed. The remaining blood components then are re-introduced back into the bloodstream of the patient or donor.</w:t>
      </w:r>
    </w:p>
    <w:p w:rsidR="00EA1898" w:rsidRPr="00EA1898" w:rsidRDefault="00EA1898" w:rsidP="00EA1898">
      <w:p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Apheresis is used for the collection of donor blood components (such a platelets or plasma) as well as for the treatment for certain medical conditions in which a part of the blood that contains disease-provoking elements is removed.</w:t>
      </w:r>
    </w:p>
    <w:p w:rsidR="00EA1898" w:rsidRPr="00EA1898" w:rsidRDefault="00EA1898" w:rsidP="00EA1898">
      <w:p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 xml:space="preserve">Apheresis is also called </w:t>
      </w:r>
      <w:proofErr w:type="spellStart"/>
      <w:r w:rsidRPr="00EA1898">
        <w:rPr>
          <w:rFonts w:ascii="Arial" w:eastAsia="Times New Roman" w:hAnsi="Arial" w:cs="Arial"/>
          <w:color w:val="000000"/>
          <w:sz w:val="26"/>
          <w:szCs w:val="26"/>
        </w:rPr>
        <w:t>pheresis</w:t>
      </w:r>
      <w:proofErr w:type="spellEnd"/>
      <w:r w:rsidRPr="00EA1898">
        <w:rPr>
          <w:rFonts w:ascii="Arial" w:eastAsia="Times New Roman" w:hAnsi="Arial" w:cs="Arial"/>
          <w:color w:val="000000"/>
          <w:sz w:val="26"/>
          <w:szCs w:val="26"/>
        </w:rPr>
        <w:t xml:space="preserve"> or </w:t>
      </w:r>
      <w:proofErr w:type="spellStart"/>
      <w:r w:rsidRPr="00EA1898">
        <w:rPr>
          <w:rFonts w:ascii="Arial" w:eastAsia="Times New Roman" w:hAnsi="Arial" w:cs="Arial"/>
          <w:color w:val="000000"/>
          <w:sz w:val="26"/>
          <w:szCs w:val="26"/>
        </w:rPr>
        <w:t>hemapheresis</w:t>
      </w:r>
      <w:proofErr w:type="spellEnd"/>
      <w:r w:rsidRPr="00EA1898">
        <w:rPr>
          <w:rFonts w:ascii="Arial" w:eastAsia="Times New Roman" w:hAnsi="Arial" w:cs="Arial"/>
          <w:color w:val="000000"/>
          <w:sz w:val="26"/>
          <w:szCs w:val="26"/>
        </w:rPr>
        <w:t>. The terminology used may also reflect the component of blood that is being removed, such as:</w:t>
      </w:r>
    </w:p>
    <w:p w:rsidR="00EA1898" w:rsidRPr="00EA1898" w:rsidRDefault="00EA1898" w:rsidP="00EA1898">
      <w:pPr>
        <w:numPr>
          <w:ilvl w:val="0"/>
          <w:numId w:val="2"/>
        </w:num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Plasma (plasmapheresis)</w:t>
      </w:r>
    </w:p>
    <w:p w:rsidR="00EA1898" w:rsidRPr="00EA1898" w:rsidRDefault="00EA1898" w:rsidP="00EA1898">
      <w:pPr>
        <w:numPr>
          <w:ilvl w:val="0"/>
          <w:numId w:val="2"/>
        </w:num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Platelets (</w:t>
      </w:r>
      <w:proofErr w:type="spellStart"/>
      <w:r w:rsidRPr="00EA1898">
        <w:rPr>
          <w:rFonts w:ascii="Arial" w:eastAsia="Times New Roman" w:hAnsi="Arial" w:cs="Arial"/>
          <w:color w:val="000000"/>
          <w:sz w:val="26"/>
          <w:szCs w:val="26"/>
        </w:rPr>
        <w:t>plateletpheresis</w:t>
      </w:r>
      <w:proofErr w:type="spellEnd"/>
      <w:r w:rsidRPr="00EA1898">
        <w:rPr>
          <w:rFonts w:ascii="Arial" w:eastAsia="Times New Roman" w:hAnsi="Arial" w:cs="Arial"/>
          <w:color w:val="000000"/>
          <w:sz w:val="26"/>
          <w:szCs w:val="26"/>
        </w:rPr>
        <w:t>)</w:t>
      </w:r>
    </w:p>
    <w:p w:rsidR="00EA1898" w:rsidRPr="00EA1898" w:rsidRDefault="00EA1898" w:rsidP="00EA1898">
      <w:pPr>
        <w:numPr>
          <w:ilvl w:val="0"/>
          <w:numId w:val="2"/>
        </w:num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Leukocytes (</w:t>
      </w:r>
      <w:proofErr w:type="spellStart"/>
      <w:r w:rsidRPr="00EA1898">
        <w:rPr>
          <w:rFonts w:ascii="Arial" w:eastAsia="Times New Roman" w:hAnsi="Arial" w:cs="Arial"/>
          <w:color w:val="000000"/>
          <w:sz w:val="26"/>
          <w:szCs w:val="26"/>
        </w:rPr>
        <w:t>leukapheresis</w:t>
      </w:r>
      <w:proofErr w:type="spellEnd"/>
      <w:r w:rsidRPr="00EA1898">
        <w:rPr>
          <w:rFonts w:ascii="Arial" w:eastAsia="Times New Roman" w:hAnsi="Arial" w:cs="Arial"/>
          <w:color w:val="000000"/>
          <w:sz w:val="26"/>
          <w:szCs w:val="26"/>
        </w:rPr>
        <w:t xml:space="preserve"> or </w:t>
      </w:r>
      <w:proofErr w:type="spellStart"/>
      <w:r w:rsidRPr="00EA1898">
        <w:rPr>
          <w:rFonts w:ascii="Arial" w:eastAsia="Times New Roman" w:hAnsi="Arial" w:cs="Arial"/>
          <w:color w:val="000000"/>
          <w:sz w:val="26"/>
          <w:szCs w:val="26"/>
        </w:rPr>
        <w:t>leukopheresis</w:t>
      </w:r>
      <w:proofErr w:type="spellEnd"/>
      <w:r w:rsidRPr="00EA1898">
        <w:rPr>
          <w:rFonts w:ascii="Arial" w:eastAsia="Times New Roman" w:hAnsi="Arial" w:cs="Arial"/>
          <w:color w:val="000000"/>
          <w:sz w:val="26"/>
          <w:szCs w:val="26"/>
        </w:rPr>
        <w:t>)</w:t>
      </w:r>
    </w:p>
    <w:p w:rsidR="00EA1898" w:rsidRPr="00EA1898" w:rsidRDefault="00EA1898" w:rsidP="00EA1898">
      <w:pPr>
        <w:numPr>
          <w:ilvl w:val="0"/>
          <w:numId w:val="2"/>
        </w:num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lastRenderedPageBreak/>
        <w:t>Lymphocytes (</w:t>
      </w:r>
      <w:proofErr w:type="spellStart"/>
      <w:r w:rsidRPr="00EA1898">
        <w:rPr>
          <w:rFonts w:ascii="Arial" w:eastAsia="Times New Roman" w:hAnsi="Arial" w:cs="Arial"/>
          <w:color w:val="000000"/>
          <w:sz w:val="26"/>
          <w:szCs w:val="26"/>
        </w:rPr>
        <w:t>lymphopheresis</w:t>
      </w:r>
      <w:proofErr w:type="spellEnd"/>
      <w:r w:rsidRPr="00EA1898">
        <w:rPr>
          <w:rFonts w:ascii="Arial" w:eastAsia="Times New Roman" w:hAnsi="Arial" w:cs="Arial"/>
          <w:color w:val="000000"/>
          <w:sz w:val="26"/>
          <w:szCs w:val="26"/>
        </w:rPr>
        <w:t xml:space="preserve"> or </w:t>
      </w:r>
      <w:proofErr w:type="spellStart"/>
      <w:r w:rsidRPr="00EA1898">
        <w:rPr>
          <w:rFonts w:ascii="Arial" w:eastAsia="Times New Roman" w:hAnsi="Arial" w:cs="Arial"/>
          <w:color w:val="000000"/>
          <w:sz w:val="26"/>
          <w:szCs w:val="26"/>
        </w:rPr>
        <w:t>lymphapheresis</w:t>
      </w:r>
      <w:proofErr w:type="spellEnd"/>
      <w:r w:rsidRPr="00EA1898">
        <w:rPr>
          <w:rFonts w:ascii="Arial" w:eastAsia="Times New Roman" w:hAnsi="Arial" w:cs="Arial"/>
          <w:color w:val="000000"/>
          <w:sz w:val="26"/>
          <w:szCs w:val="26"/>
        </w:rPr>
        <w:t>)</w:t>
      </w:r>
    </w:p>
    <w:p w:rsidR="00EA1898" w:rsidRPr="00EA1898" w:rsidRDefault="00BE3282" w:rsidP="00EA1898">
      <w:pPr>
        <w:numPr>
          <w:ilvl w:val="0"/>
          <w:numId w:val="2"/>
        </w:numPr>
        <w:spacing w:before="100" w:beforeAutospacing="1" w:after="100" w:afterAutospacing="1" w:line="450" w:lineRule="atLeast"/>
        <w:rPr>
          <w:rFonts w:ascii="Arial" w:eastAsia="Times New Roman" w:hAnsi="Arial" w:cs="Arial"/>
          <w:color w:val="000000"/>
          <w:sz w:val="26"/>
          <w:szCs w:val="26"/>
        </w:rPr>
      </w:pPr>
      <w:hyperlink r:id="rId7" w:history="1">
        <w:r w:rsidR="00EA1898" w:rsidRPr="00EA1898">
          <w:rPr>
            <w:rFonts w:ascii="Arial" w:eastAsia="Times New Roman" w:hAnsi="Arial" w:cs="Arial"/>
            <w:b/>
            <w:bCs/>
            <w:color w:val="2196F3"/>
            <w:sz w:val="26"/>
            <w:szCs w:val="26"/>
            <w:u w:val="single"/>
          </w:rPr>
          <w:t>Red blood cells</w:t>
        </w:r>
      </w:hyperlink>
      <w:r w:rsidR="00EA1898" w:rsidRPr="00EA1898">
        <w:rPr>
          <w:rFonts w:ascii="Arial" w:eastAsia="Times New Roman" w:hAnsi="Arial" w:cs="Arial"/>
          <w:color w:val="000000"/>
          <w:sz w:val="26"/>
          <w:szCs w:val="26"/>
        </w:rPr>
        <w:t> (</w:t>
      </w:r>
      <w:proofErr w:type="spellStart"/>
      <w:r w:rsidR="00EA1898" w:rsidRPr="00EA1898">
        <w:rPr>
          <w:rFonts w:ascii="Arial" w:eastAsia="Times New Roman" w:hAnsi="Arial" w:cs="Arial"/>
          <w:color w:val="000000"/>
          <w:sz w:val="26"/>
          <w:szCs w:val="26"/>
        </w:rPr>
        <w:t>erythropheresis</w:t>
      </w:r>
      <w:proofErr w:type="spellEnd"/>
      <w:r w:rsidR="00EA1898" w:rsidRPr="00EA1898">
        <w:rPr>
          <w:rFonts w:ascii="Arial" w:eastAsia="Times New Roman" w:hAnsi="Arial" w:cs="Arial"/>
          <w:color w:val="000000"/>
          <w:sz w:val="26"/>
          <w:szCs w:val="26"/>
        </w:rPr>
        <w:t>)</w:t>
      </w:r>
    </w:p>
    <w:p w:rsidR="00EA1898" w:rsidRPr="00EA1898" w:rsidRDefault="00EA1898" w:rsidP="00EA1898">
      <w:p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Total plasma exchange (removal of plasma and replacement with fresh frozen plasma) can also be performed using the apheresis procedure. It is also used for the collection of </w:t>
      </w:r>
      <w:hyperlink r:id="rId8" w:history="1">
        <w:r w:rsidRPr="00EA1898">
          <w:rPr>
            <w:rFonts w:ascii="Arial" w:eastAsia="Times New Roman" w:hAnsi="Arial" w:cs="Arial"/>
            <w:b/>
            <w:bCs/>
            <w:color w:val="2196F3"/>
            <w:sz w:val="26"/>
            <w:szCs w:val="26"/>
            <w:u w:val="single"/>
          </w:rPr>
          <w:t>stem cells</w:t>
        </w:r>
      </w:hyperlink>
      <w:r w:rsidRPr="00EA1898">
        <w:rPr>
          <w:rFonts w:ascii="Arial" w:eastAsia="Times New Roman" w:hAnsi="Arial" w:cs="Arial"/>
          <w:color w:val="000000"/>
          <w:sz w:val="26"/>
          <w:szCs w:val="26"/>
        </w:rPr>
        <w:t> from the peripheral blood.</w:t>
      </w:r>
    </w:p>
    <w:p w:rsidR="00EA1898" w:rsidRPr="00EA1898" w:rsidRDefault="00EA1898" w:rsidP="00EA1898">
      <w:pPr>
        <w:spacing w:after="0" w:line="240" w:lineRule="auto"/>
        <w:outlineLvl w:val="2"/>
        <w:rPr>
          <w:rFonts w:ascii="Arial" w:eastAsia="Times New Roman" w:hAnsi="Arial" w:cs="Arial"/>
          <w:b/>
          <w:bCs/>
          <w:color w:val="000000"/>
          <w:sz w:val="53"/>
          <w:szCs w:val="53"/>
        </w:rPr>
      </w:pPr>
      <w:bookmarkStart w:id="1" w:name="how_is_apheresis_performed"/>
      <w:bookmarkEnd w:id="1"/>
      <w:r w:rsidRPr="00EA1898">
        <w:rPr>
          <w:rFonts w:ascii="Arial" w:eastAsia="Times New Roman" w:hAnsi="Arial" w:cs="Arial"/>
          <w:b/>
          <w:bCs/>
          <w:color w:val="000000"/>
          <w:sz w:val="53"/>
          <w:szCs w:val="53"/>
        </w:rPr>
        <w:t>How is apheresis performed?</w:t>
      </w:r>
    </w:p>
    <w:p w:rsidR="00EA1898" w:rsidRPr="00EA1898" w:rsidRDefault="00EA1898" w:rsidP="00EA1898">
      <w:pPr>
        <w:numPr>
          <w:ilvl w:val="0"/>
          <w:numId w:val="3"/>
        </w:numPr>
        <w:spacing w:before="100" w:beforeAutospacing="1" w:after="100" w:afterAutospacing="1" w:line="450" w:lineRule="atLeast"/>
        <w:ind w:left="0"/>
        <w:rPr>
          <w:rFonts w:ascii="Arial" w:eastAsia="Times New Roman" w:hAnsi="Arial" w:cs="Arial"/>
          <w:color w:val="000000"/>
          <w:sz w:val="26"/>
          <w:szCs w:val="26"/>
        </w:rPr>
      </w:pPr>
      <w:r w:rsidRPr="00EA1898">
        <w:rPr>
          <w:rFonts w:ascii="Arial" w:eastAsia="Times New Roman" w:hAnsi="Arial" w:cs="Arial"/>
          <w:color w:val="000000"/>
          <w:sz w:val="26"/>
          <w:szCs w:val="26"/>
        </w:rPr>
        <w:t> </w:t>
      </w:r>
      <w:proofErr w:type="spellStart"/>
      <w:r w:rsidRPr="00EA1898">
        <w:rPr>
          <w:rFonts w:ascii="Arial" w:eastAsia="Times New Roman" w:hAnsi="Arial" w:cs="Arial"/>
          <w:color w:val="000000"/>
          <w:sz w:val="26"/>
          <w:szCs w:val="26"/>
        </w:rPr>
        <w:fldChar w:fldCharType="begin"/>
      </w:r>
      <w:r w:rsidRPr="00EA1898">
        <w:rPr>
          <w:rFonts w:ascii="Arial" w:eastAsia="Times New Roman" w:hAnsi="Arial" w:cs="Arial"/>
          <w:color w:val="000000"/>
          <w:sz w:val="26"/>
          <w:szCs w:val="26"/>
        </w:rPr>
        <w:instrText xml:space="preserve"> HYPERLINK "https://comments.medicinenet.com/hemapheresis/patient-comments-5527.htm" \o "What was it like when your apheresis was performed?" \t "_blank" </w:instrText>
      </w:r>
      <w:r w:rsidRPr="00EA1898">
        <w:rPr>
          <w:rFonts w:ascii="Arial" w:eastAsia="Times New Roman" w:hAnsi="Arial" w:cs="Arial"/>
          <w:color w:val="000000"/>
          <w:sz w:val="26"/>
          <w:szCs w:val="26"/>
        </w:rPr>
        <w:fldChar w:fldCharType="separate"/>
      </w:r>
      <w:r w:rsidRPr="00EA1898">
        <w:rPr>
          <w:rFonts w:ascii="Arial" w:eastAsia="Times New Roman" w:hAnsi="Arial" w:cs="Arial"/>
          <w:b/>
          <w:bCs/>
          <w:color w:val="2196F3"/>
          <w:sz w:val="26"/>
          <w:szCs w:val="26"/>
          <w:u w:val="single"/>
        </w:rPr>
        <w:t>Readers</w:t>
      </w:r>
      <w:proofErr w:type="spellEnd"/>
      <w:r w:rsidRPr="00EA1898">
        <w:rPr>
          <w:rFonts w:ascii="Arial" w:eastAsia="Times New Roman" w:hAnsi="Arial" w:cs="Arial"/>
          <w:b/>
          <w:bCs/>
          <w:color w:val="2196F3"/>
          <w:sz w:val="26"/>
          <w:szCs w:val="26"/>
          <w:u w:val="single"/>
        </w:rPr>
        <w:t xml:space="preserve"> Comments 1</w:t>
      </w:r>
      <w:r w:rsidRPr="00EA1898">
        <w:rPr>
          <w:rFonts w:ascii="Arial" w:eastAsia="Times New Roman" w:hAnsi="Arial" w:cs="Arial"/>
          <w:color w:val="000000"/>
          <w:sz w:val="26"/>
          <w:szCs w:val="26"/>
        </w:rPr>
        <w:fldChar w:fldCharType="end"/>
      </w:r>
    </w:p>
    <w:p w:rsidR="00EA1898" w:rsidRPr="00EA1898" w:rsidRDefault="00EA1898" w:rsidP="00EA1898">
      <w:pPr>
        <w:numPr>
          <w:ilvl w:val="0"/>
          <w:numId w:val="3"/>
        </w:numPr>
        <w:spacing w:before="100" w:beforeAutospacing="1" w:after="100" w:afterAutospacing="1" w:line="450" w:lineRule="atLeast"/>
        <w:ind w:left="0"/>
        <w:rPr>
          <w:rFonts w:ascii="Arial" w:eastAsia="Times New Roman" w:hAnsi="Arial" w:cs="Arial"/>
          <w:color w:val="000000"/>
          <w:sz w:val="26"/>
          <w:szCs w:val="26"/>
        </w:rPr>
      </w:pPr>
      <w:r w:rsidRPr="00EA1898">
        <w:rPr>
          <w:rFonts w:ascii="Arial" w:eastAsia="Times New Roman" w:hAnsi="Arial" w:cs="Arial"/>
          <w:color w:val="000000"/>
          <w:sz w:val="26"/>
          <w:szCs w:val="26"/>
        </w:rPr>
        <w:t> </w:t>
      </w:r>
      <w:hyperlink r:id="rId9" w:tgtFrame="_blank" w:tooltip="What was it like when your apheresis was performed?" w:history="1">
        <w:r w:rsidRPr="00EA1898">
          <w:rPr>
            <w:rFonts w:ascii="Arial" w:eastAsia="Times New Roman" w:hAnsi="Arial" w:cs="Arial"/>
            <w:b/>
            <w:bCs/>
            <w:color w:val="2196F3"/>
            <w:sz w:val="26"/>
            <w:szCs w:val="26"/>
            <w:u w:val="single"/>
          </w:rPr>
          <w:t>Share Your Story</w:t>
        </w:r>
      </w:hyperlink>
    </w:p>
    <w:p w:rsidR="00EA1898" w:rsidRPr="00EA1898" w:rsidRDefault="00EA1898" w:rsidP="00EA1898">
      <w:p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All apheresis procedures involve directing the blood in the patient/donor's veins through tubing to a machine that separates the blood components. The separation is done by either a centrifuge process or a filtration process on the blood in the machine. After the separation, the desired component of the blood is removed, while the remainder of the blood components are reinfused back into the patient. The entire procedure is painless and typically takes about two hours, or only slightly longer than a conventional blood donation.</w:t>
      </w:r>
    </w:p>
    <w:p w:rsidR="00EA1898" w:rsidRPr="00EA1898" w:rsidRDefault="00EA1898" w:rsidP="00EA1898">
      <w:pPr>
        <w:spacing w:after="0" w:line="240" w:lineRule="auto"/>
        <w:outlineLvl w:val="2"/>
        <w:rPr>
          <w:rFonts w:ascii="Arial" w:eastAsia="Times New Roman" w:hAnsi="Arial" w:cs="Arial"/>
          <w:b/>
          <w:bCs/>
          <w:color w:val="000000"/>
          <w:sz w:val="53"/>
          <w:szCs w:val="53"/>
        </w:rPr>
      </w:pPr>
      <w:bookmarkStart w:id="2" w:name="what_are_some_possible_complications_of_"/>
      <w:bookmarkEnd w:id="2"/>
      <w:r w:rsidRPr="00EA1898">
        <w:rPr>
          <w:rFonts w:ascii="Arial" w:eastAsia="Times New Roman" w:hAnsi="Arial" w:cs="Arial"/>
          <w:b/>
          <w:bCs/>
          <w:color w:val="000000"/>
          <w:sz w:val="53"/>
          <w:szCs w:val="53"/>
        </w:rPr>
        <w:t>What are some possible complications of apheresis?</w:t>
      </w:r>
    </w:p>
    <w:p w:rsidR="00EA1898" w:rsidRPr="00EA1898" w:rsidRDefault="00EA1898" w:rsidP="00EA1898">
      <w:p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Serious complications of donor apheresis are rare. Minor complications of donor apheresis can include bleeding at the donation site and feelings of </w:t>
      </w:r>
      <w:hyperlink r:id="rId10" w:history="1">
        <w:r w:rsidRPr="00EA1898">
          <w:rPr>
            <w:rFonts w:ascii="Arial" w:eastAsia="Times New Roman" w:hAnsi="Arial" w:cs="Arial"/>
            <w:b/>
            <w:bCs/>
            <w:color w:val="2196F3"/>
            <w:sz w:val="26"/>
            <w:szCs w:val="26"/>
            <w:u w:val="single"/>
          </w:rPr>
          <w:t>lightheadedness</w:t>
        </w:r>
      </w:hyperlink>
      <w:r w:rsidRPr="00EA1898">
        <w:rPr>
          <w:rFonts w:ascii="Arial" w:eastAsia="Times New Roman" w:hAnsi="Arial" w:cs="Arial"/>
          <w:color w:val="000000"/>
          <w:sz w:val="26"/>
          <w:szCs w:val="26"/>
        </w:rPr>
        <w:t> that usually resolve quickly.</w:t>
      </w:r>
    </w:p>
    <w:p w:rsidR="00EA1898" w:rsidRPr="00EA1898" w:rsidRDefault="00EA1898" w:rsidP="00EA1898">
      <w:p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More serious complications can occur when apheresis is used to treat serious conditions and include:</w:t>
      </w:r>
    </w:p>
    <w:p w:rsidR="00EA1898" w:rsidRPr="00EA1898" w:rsidRDefault="00EA1898" w:rsidP="00EA1898">
      <w:pPr>
        <w:numPr>
          <w:ilvl w:val="0"/>
          <w:numId w:val="4"/>
        </w:num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lastRenderedPageBreak/>
        <w:t>bleeding and a tendency to bleed (because clotting factors are removed),</w:t>
      </w:r>
    </w:p>
    <w:p w:rsidR="00EA1898" w:rsidRPr="00EA1898" w:rsidRDefault="00EA1898" w:rsidP="00EA1898">
      <w:pPr>
        <w:numPr>
          <w:ilvl w:val="0"/>
          <w:numId w:val="4"/>
        </w:num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infection and a tendency toward infection (because the immune system is somewhat suppressed when antibodies are removed),</w:t>
      </w:r>
    </w:p>
    <w:p w:rsidR="00EA1898" w:rsidRPr="00EA1898" w:rsidRDefault="00BE3282" w:rsidP="00EA1898">
      <w:pPr>
        <w:numPr>
          <w:ilvl w:val="0"/>
          <w:numId w:val="4"/>
        </w:numPr>
        <w:spacing w:before="100" w:beforeAutospacing="1" w:after="100" w:afterAutospacing="1" w:line="450" w:lineRule="atLeast"/>
        <w:rPr>
          <w:rFonts w:ascii="Arial" w:eastAsia="Times New Roman" w:hAnsi="Arial" w:cs="Arial"/>
          <w:color w:val="000000"/>
          <w:sz w:val="26"/>
          <w:szCs w:val="26"/>
        </w:rPr>
      </w:pPr>
      <w:hyperlink r:id="rId11" w:history="1">
        <w:r w:rsidR="00EA1898" w:rsidRPr="00EA1898">
          <w:rPr>
            <w:rFonts w:ascii="Arial" w:eastAsia="Times New Roman" w:hAnsi="Arial" w:cs="Arial"/>
            <w:b/>
            <w:bCs/>
            <w:color w:val="2196F3"/>
            <w:sz w:val="26"/>
            <w:szCs w:val="26"/>
            <w:u w:val="single"/>
          </w:rPr>
          <w:t>low blood pressure</w:t>
        </w:r>
      </w:hyperlink>
      <w:r w:rsidR="00EA1898" w:rsidRPr="00EA1898">
        <w:rPr>
          <w:rFonts w:ascii="Arial" w:eastAsia="Times New Roman" w:hAnsi="Arial" w:cs="Arial"/>
          <w:color w:val="000000"/>
          <w:sz w:val="26"/>
          <w:szCs w:val="26"/>
        </w:rPr>
        <w:t> (as fluids are removed),</w:t>
      </w:r>
    </w:p>
    <w:p w:rsidR="00EA1898" w:rsidRPr="00EA1898" w:rsidRDefault="00EA1898" w:rsidP="00EA1898">
      <w:pPr>
        <w:numPr>
          <w:ilvl w:val="0"/>
          <w:numId w:val="4"/>
        </w:num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muscle cramping (as low blood calcium can occur and other </w:t>
      </w:r>
      <w:hyperlink r:id="rId12" w:history="1">
        <w:r w:rsidRPr="00EA1898">
          <w:rPr>
            <w:rFonts w:ascii="Arial" w:eastAsia="Times New Roman" w:hAnsi="Arial" w:cs="Arial"/>
            <w:b/>
            <w:bCs/>
            <w:color w:val="2196F3"/>
            <w:sz w:val="26"/>
            <w:szCs w:val="26"/>
            <w:u w:val="single"/>
          </w:rPr>
          <w:t>electrolytes</w:t>
        </w:r>
      </w:hyperlink>
      <w:r w:rsidRPr="00EA1898">
        <w:rPr>
          <w:rFonts w:ascii="Arial" w:eastAsia="Times New Roman" w:hAnsi="Arial" w:cs="Arial"/>
          <w:color w:val="000000"/>
          <w:sz w:val="26"/>
          <w:szCs w:val="26"/>
        </w:rPr>
        <w:t> can be imbalanced).</w:t>
      </w:r>
    </w:p>
    <w:p w:rsidR="00EA1898" w:rsidRPr="00EA1898" w:rsidRDefault="00EA1898" w:rsidP="00EA1898">
      <w:pPr>
        <w:spacing w:after="0" w:line="240" w:lineRule="auto"/>
        <w:outlineLvl w:val="2"/>
        <w:rPr>
          <w:rFonts w:ascii="Arial" w:eastAsia="Times New Roman" w:hAnsi="Arial" w:cs="Arial"/>
          <w:b/>
          <w:bCs/>
          <w:color w:val="000000"/>
          <w:sz w:val="53"/>
          <w:szCs w:val="53"/>
        </w:rPr>
      </w:pPr>
      <w:bookmarkStart w:id="3" w:name="what_diseases_can_be_treated_with_aphere"/>
      <w:bookmarkEnd w:id="3"/>
      <w:r w:rsidRPr="00EA1898">
        <w:rPr>
          <w:rFonts w:ascii="Arial" w:eastAsia="Times New Roman" w:hAnsi="Arial" w:cs="Arial"/>
          <w:b/>
          <w:bCs/>
          <w:color w:val="000000"/>
          <w:sz w:val="53"/>
          <w:szCs w:val="53"/>
        </w:rPr>
        <w:t>What diseases can be treated with apheresis?</w:t>
      </w:r>
    </w:p>
    <w:p w:rsidR="00EA1898" w:rsidRPr="00EA1898" w:rsidRDefault="00EA1898" w:rsidP="00EA1898">
      <w:pPr>
        <w:numPr>
          <w:ilvl w:val="0"/>
          <w:numId w:val="5"/>
        </w:numPr>
        <w:spacing w:before="100" w:beforeAutospacing="1" w:after="100" w:afterAutospacing="1" w:line="450" w:lineRule="atLeast"/>
        <w:ind w:left="0"/>
        <w:rPr>
          <w:rFonts w:ascii="Arial" w:eastAsia="Times New Roman" w:hAnsi="Arial" w:cs="Arial"/>
          <w:color w:val="000000"/>
          <w:sz w:val="26"/>
          <w:szCs w:val="26"/>
        </w:rPr>
      </w:pPr>
      <w:r w:rsidRPr="00EA1898">
        <w:rPr>
          <w:rFonts w:ascii="Arial" w:eastAsia="Times New Roman" w:hAnsi="Arial" w:cs="Arial"/>
          <w:color w:val="000000"/>
          <w:sz w:val="26"/>
          <w:szCs w:val="26"/>
        </w:rPr>
        <w:t> </w:t>
      </w:r>
      <w:proofErr w:type="spellStart"/>
      <w:r w:rsidRPr="00EA1898">
        <w:rPr>
          <w:rFonts w:ascii="Arial" w:eastAsia="Times New Roman" w:hAnsi="Arial" w:cs="Arial"/>
          <w:color w:val="000000"/>
          <w:sz w:val="26"/>
          <w:szCs w:val="26"/>
        </w:rPr>
        <w:fldChar w:fldCharType="begin"/>
      </w:r>
      <w:r w:rsidRPr="00EA1898">
        <w:rPr>
          <w:rFonts w:ascii="Arial" w:eastAsia="Times New Roman" w:hAnsi="Arial" w:cs="Arial"/>
          <w:color w:val="000000"/>
          <w:sz w:val="26"/>
          <w:szCs w:val="26"/>
        </w:rPr>
        <w:instrText xml:space="preserve"> HYPERLINK "https://comments.medicinenet.com/hemapheresis/patient-comments-4279.htm" \o "For what condition did you receive apheresis? Please describe your experience." \t "_blank" </w:instrText>
      </w:r>
      <w:r w:rsidRPr="00EA1898">
        <w:rPr>
          <w:rFonts w:ascii="Arial" w:eastAsia="Times New Roman" w:hAnsi="Arial" w:cs="Arial"/>
          <w:color w:val="000000"/>
          <w:sz w:val="26"/>
          <w:szCs w:val="26"/>
        </w:rPr>
        <w:fldChar w:fldCharType="separate"/>
      </w:r>
      <w:r w:rsidRPr="00EA1898">
        <w:rPr>
          <w:rFonts w:ascii="Arial" w:eastAsia="Times New Roman" w:hAnsi="Arial" w:cs="Arial"/>
          <w:b/>
          <w:bCs/>
          <w:color w:val="2196F3"/>
          <w:sz w:val="26"/>
          <w:szCs w:val="26"/>
          <w:u w:val="single"/>
        </w:rPr>
        <w:t>Readers</w:t>
      </w:r>
      <w:proofErr w:type="spellEnd"/>
      <w:r w:rsidRPr="00EA1898">
        <w:rPr>
          <w:rFonts w:ascii="Arial" w:eastAsia="Times New Roman" w:hAnsi="Arial" w:cs="Arial"/>
          <w:b/>
          <w:bCs/>
          <w:color w:val="2196F3"/>
          <w:sz w:val="26"/>
          <w:szCs w:val="26"/>
          <w:u w:val="single"/>
        </w:rPr>
        <w:t xml:space="preserve"> Comments 3</w:t>
      </w:r>
      <w:r w:rsidRPr="00EA1898">
        <w:rPr>
          <w:rFonts w:ascii="Arial" w:eastAsia="Times New Roman" w:hAnsi="Arial" w:cs="Arial"/>
          <w:color w:val="000000"/>
          <w:sz w:val="26"/>
          <w:szCs w:val="26"/>
        </w:rPr>
        <w:fldChar w:fldCharType="end"/>
      </w:r>
    </w:p>
    <w:p w:rsidR="00EA1898" w:rsidRPr="00EA1898" w:rsidRDefault="00EA1898" w:rsidP="00EA1898">
      <w:pPr>
        <w:numPr>
          <w:ilvl w:val="0"/>
          <w:numId w:val="5"/>
        </w:numPr>
        <w:spacing w:before="100" w:beforeAutospacing="1" w:after="100" w:afterAutospacing="1" w:line="450" w:lineRule="atLeast"/>
        <w:ind w:left="0"/>
        <w:rPr>
          <w:rFonts w:ascii="Arial" w:eastAsia="Times New Roman" w:hAnsi="Arial" w:cs="Arial"/>
          <w:color w:val="000000"/>
          <w:sz w:val="26"/>
          <w:szCs w:val="26"/>
        </w:rPr>
      </w:pPr>
      <w:r w:rsidRPr="00EA1898">
        <w:rPr>
          <w:rFonts w:ascii="Arial" w:eastAsia="Times New Roman" w:hAnsi="Arial" w:cs="Arial"/>
          <w:color w:val="000000"/>
          <w:sz w:val="26"/>
          <w:szCs w:val="26"/>
        </w:rPr>
        <w:t> </w:t>
      </w:r>
      <w:hyperlink r:id="rId13" w:tgtFrame="_blank" w:tooltip="For what condition did you receive apheresis? Please describe your experience." w:history="1">
        <w:r w:rsidRPr="00EA1898">
          <w:rPr>
            <w:rFonts w:ascii="Arial" w:eastAsia="Times New Roman" w:hAnsi="Arial" w:cs="Arial"/>
            <w:b/>
            <w:bCs/>
            <w:color w:val="2196F3"/>
            <w:sz w:val="26"/>
            <w:szCs w:val="26"/>
            <w:u w:val="single"/>
          </w:rPr>
          <w:t>Share Your Story</w:t>
        </w:r>
      </w:hyperlink>
    </w:p>
    <w:p w:rsidR="00EA1898" w:rsidRPr="00EA1898" w:rsidRDefault="00EA1898" w:rsidP="00EA1898">
      <w:p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When used in a therapeutic manner, the apheresis procedure is individualized regarding the frequency of treatments, the volume of blood or components to be removed, and the type of solution used for volume replacement.</w:t>
      </w:r>
    </w:p>
    <w:p w:rsidR="00EA1898" w:rsidRPr="00EA1898" w:rsidRDefault="00EA1898" w:rsidP="00EA1898">
      <w:p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The following list of conditions for which apheresis may be of benefit is not all-inclusive. Apheresis can be used in the treatment of:</w:t>
      </w:r>
    </w:p>
    <w:p w:rsidR="00EA1898" w:rsidRPr="00EA1898" w:rsidRDefault="00BE3282" w:rsidP="00EA1898">
      <w:pPr>
        <w:numPr>
          <w:ilvl w:val="0"/>
          <w:numId w:val="6"/>
        </w:numPr>
        <w:spacing w:before="100" w:beforeAutospacing="1" w:after="100" w:afterAutospacing="1" w:line="450" w:lineRule="atLeast"/>
        <w:rPr>
          <w:rFonts w:ascii="Arial" w:eastAsia="Times New Roman" w:hAnsi="Arial" w:cs="Arial"/>
          <w:color w:val="000000"/>
          <w:sz w:val="26"/>
          <w:szCs w:val="26"/>
        </w:rPr>
      </w:pPr>
      <w:hyperlink r:id="rId14" w:history="1">
        <w:r w:rsidR="00EA1898" w:rsidRPr="00EA1898">
          <w:rPr>
            <w:rFonts w:ascii="Arial" w:eastAsia="Times New Roman" w:hAnsi="Arial" w:cs="Arial"/>
            <w:b/>
            <w:bCs/>
            <w:color w:val="2196F3"/>
            <w:sz w:val="26"/>
            <w:szCs w:val="26"/>
            <w:u w:val="single"/>
          </w:rPr>
          <w:t>myasthenia gravis</w:t>
        </w:r>
      </w:hyperlink>
      <w:r w:rsidR="00EA1898" w:rsidRPr="00EA1898">
        <w:rPr>
          <w:rFonts w:ascii="Arial" w:eastAsia="Times New Roman" w:hAnsi="Arial" w:cs="Arial"/>
          <w:color w:val="000000"/>
          <w:sz w:val="26"/>
          <w:szCs w:val="26"/>
        </w:rPr>
        <w:t>,</w:t>
      </w:r>
    </w:p>
    <w:p w:rsidR="00EA1898" w:rsidRPr="00EA1898" w:rsidRDefault="00EA1898" w:rsidP="00EA1898">
      <w:pPr>
        <w:numPr>
          <w:ilvl w:val="0"/>
          <w:numId w:val="6"/>
        </w:numPr>
        <w:spacing w:before="100" w:beforeAutospacing="1" w:after="100" w:afterAutospacing="1" w:line="450" w:lineRule="atLeast"/>
        <w:rPr>
          <w:rFonts w:ascii="Arial" w:eastAsia="Times New Roman" w:hAnsi="Arial" w:cs="Arial"/>
          <w:color w:val="000000"/>
          <w:sz w:val="26"/>
          <w:szCs w:val="26"/>
        </w:rPr>
      </w:pPr>
      <w:proofErr w:type="spellStart"/>
      <w:r w:rsidRPr="00EA1898">
        <w:rPr>
          <w:rFonts w:ascii="Arial" w:eastAsia="Times New Roman" w:hAnsi="Arial" w:cs="Arial"/>
          <w:color w:val="000000"/>
          <w:sz w:val="26"/>
          <w:szCs w:val="26"/>
        </w:rPr>
        <w:t>Waldenstrom's</w:t>
      </w:r>
      <w:proofErr w:type="spellEnd"/>
      <w:r w:rsidRPr="00EA1898">
        <w:rPr>
          <w:rFonts w:ascii="Arial" w:eastAsia="Times New Roman" w:hAnsi="Arial" w:cs="Arial"/>
          <w:color w:val="000000"/>
          <w:sz w:val="26"/>
          <w:szCs w:val="26"/>
        </w:rPr>
        <w:t xml:space="preserve"> </w:t>
      </w:r>
      <w:proofErr w:type="spellStart"/>
      <w:r w:rsidRPr="00EA1898">
        <w:rPr>
          <w:rFonts w:ascii="Arial" w:eastAsia="Times New Roman" w:hAnsi="Arial" w:cs="Arial"/>
          <w:color w:val="000000"/>
          <w:sz w:val="26"/>
          <w:szCs w:val="26"/>
        </w:rPr>
        <w:t>macroglobulinemia</w:t>
      </w:r>
      <w:proofErr w:type="spellEnd"/>
      <w:r w:rsidRPr="00EA1898">
        <w:rPr>
          <w:rFonts w:ascii="Arial" w:eastAsia="Times New Roman" w:hAnsi="Arial" w:cs="Arial"/>
          <w:color w:val="000000"/>
          <w:sz w:val="26"/>
          <w:szCs w:val="26"/>
        </w:rPr>
        <w:t>,</w:t>
      </w:r>
    </w:p>
    <w:p w:rsidR="00EA1898" w:rsidRPr="00EA1898" w:rsidRDefault="00EA1898" w:rsidP="00EA1898">
      <w:pPr>
        <w:numPr>
          <w:ilvl w:val="0"/>
          <w:numId w:val="6"/>
        </w:numPr>
        <w:spacing w:before="100" w:beforeAutospacing="1" w:after="100" w:afterAutospacing="1" w:line="450" w:lineRule="atLeast"/>
        <w:rPr>
          <w:rFonts w:ascii="Arial" w:eastAsia="Times New Roman" w:hAnsi="Arial" w:cs="Arial"/>
          <w:color w:val="000000"/>
          <w:sz w:val="26"/>
          <w:szCs w:val="26"/>
        </w:rPr>
      </w:pPr>
      <w:proofErr w:type="spellStart"/>
      <w:r w:rsidRPr="00EA1898">
        <w:rPr>
          <w:rFonts w:ascii="Arial" w:eastAsia="Times New Roman" w:hAnsi="Arial" w:cs="Arial"/>
          <w:color w:val="000000"/>
          <w:sz w:val="26"/>
          <w:szCs w:val="26"/>
        </w:rPr>
        <w:t>Goodpasture's</w:t>
      </w:r>
      <w:proofErr w:type="spellEnd"/>
      <w:r w:rsidRPr="00EA1898">
        <w:rPr>
          <w:rFonts w:ascii="Arial" w:eastAsia="Times New Roman" w:hAnsi="Arial" w:cs="Arial"/>
          <w:color w:val="000000"/>
          <w:sz w:val="26"/>
          <w:szCs w:val="26"/>
        </w:rPr>
        <w:t xml:space="preserve"> syndrome,</w:t>
      </w:r>
    </w:p>
    <w:p w:rsidR="00EA1898" w:rsidRPr="00EA1898" w:rsidRDefault="00EA1898" w:rsidP="00EA1898">
      <w:pPr>
        <w:numPr>
          <w:ilvl w:val="0"/>
          <w:numId w:val="6"/>
        </w:num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familial hypercholesterolemia,</w:t>
      </w:r>
    </w:p>
    <w:p w:rsidR="00EA1898" w:rsidRPr="00EA1898" w:rsidRDefault="00EA1898" w:rsidP="00EA1898">
      <w:pPr>
        <w:numPr>
          <w:ilvl w:val="0"/>
          <w:numId w:val="6"/>
        </w:numPr>
        <w:spacing w:before="100" w:beforeAutospacing="1" w:after="100" w:afterAutospacing="1" w:line="450" w:lineRule="atLeast"/>
        <w:rPr>
          <w:rFonts w:ascii="Arial" w:eastAsia="Times New Roman" w:hAnsi="Arial" w:cs="Arial"/>
          <w:color w:val="000000"/>
          <w:sz w:val="26"/>
          <w:szCs w:val="26"/>
        </w:rPr>
      </w:pPr>
      <w:proofErr w:type="spellStart"/>
      <w:r w:rsidRPr="00EA1898">
        <w:rPr>
          <w:rFonts w:ascii="Arial" w:eastAsia="Times New Roman" w:hAnsi="Arial" w:cs="Arial"/>
          <w:color w:val="000000"/>
          <w:sz w:val="26"/>
          <w:szCs w:val="26"/>
        </w:rPr>
        <w:t>hyperviscosity</w:t>
      </w:r>
      <w:proofErr w:type="spellEnd"/>
      <w:r w:rsidRPr="00EA1898">
        <w:rPr>
          <w:rFonts w:ascii="Arial" w:eastAsia="Times New Roman" w:hAnsi="Arial" w:cs="Arial"/>
          <w:color w:val="000000"/>
          <w:sz w:val="26"/>
          <w:szCs w:val="26"/>
        </w:rPr>
        <w:t xml:space="preserve"> syndrome (such as mixed </w:t>
      </w:r>
      <w:proofErr w:type="spellStart"/>
      <w:r w:rsidRPr="00EA1898">
        <w:rPr>
          <w:rFonts w:ascii="Arial" w:eastAsia="Times New Roman" w:hAnsi="Arial" w:cs="Arial"/>
          <w:color w:val="000000"/>
          <w:sz w:val="26"/>
          <w:szCs w:val="26"/>
        </w:rPr>
        <w:fldChar w:fldCharType="begin"/>
      </w:r>
      <w:r w:rsidRPr="00EA1898">
        <w:rPr>
          <w:rFonts w:ascii="Arial" w:eastAsia="Times New Roman" w:hAnsi="Arial" w:cs="Arial"/>
          <w:color w:val="000000"/>
          <w:sz w:val="26"/>
          <w:szCs w:val="26"/>
        </w:rPr>
        <w:instrText xml:space="preserve"> HYPERLINK "https://www.medicinenet.com/essential_mixed_cryoglobulinemia/article.htm" </w:instrText>
      </w:r>
      <w:r w:rsidRPr="00EA1898">
        <w:rPr>
          <w:rFonts w:ascii="Arial" w:eastAsia="Times New Roman" w:hAnsi="Arial" w:cs="Arial"/>
          <w:color w:val="000000"/>
          <w:sz w:val="26"/>
          <w:szCs w:val="26"/>
        </w:rPr>
        <w:fldChar w:fldCharType="separate"/>
      </w:r>
      <w:r w:rsidRPr="00EA1898">
        <w:rPr>
          <w:rFonts w:ascii="Arial" w:eastAsia="Times New Roman" w:hAnsi="Arial" w:cs="Arial"/>
          <w:b/>
          <w:bCs/>
          <w:color w:val="2196F3"/>
          <w:sz w:val="26"/>
          <w:szCs w:val="26"/>
          <w:u w:val="single"/>
        </w:rPr>
        <w:t>cryoglobulinemia</w:t>
      </w:r>
      <w:proofErr w:type="spellEnd"/>
      <w:r w:rsidRPr="00EA1898">
        <w:rPr>
          <w:rFonts w:ascii="Arial" w:eastAsia="Times New Roman" w:hAnsi="Arial" w:cs="Arial"/>
          <w:color w:val="000000"/>
          <w:sz w:val="26"/>
          <w:szCs w:val="26"/>
        </w:rPr>
        <w:fldChar w:fldCharType="end"/>
      </w:r>
      <w:r w:rsidRPr="00EA1898">
        <w:rPr>
          <w:rFonts w:ascii="Arial" w:eastAsia="Times New Roman" w:hAnsi="Arial" w:cs="Arial"/>
          <w:color w:val="000000"/>
          <w:sz w:val="26"/>
          <w:szCs w:val="26"/>
        </w:rPr>
        <w:t>, thrombotic thrombocytopenic purpura),</w:t>
      </w:r>
    </w:p>
    <w:p w:rsidR="00EA1898" w:rsidRPr="00EA1898" w:rsidRDefault="00EA1898" w:rsidP="00EA1898">
      <w:pPr>
        <w:numPr>
          <w:ilvl w:val="0"/>
          <w:numId w:val="6"/>
        </w:num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the HELLP syndrome of </w:t>
      </w:r>
      <w:hyperlink r:id="rId15" w:history="1">
        <w:r w:rsidRPr="00EA1898">
          <w:rPr>
            <w:rFonts w:ascii="Arial" w:eastAsia="Times New Roman" w:hAnsi="Arial" w:cs="Arial"/>
            <w:b/>
            <w:bCs/>
            <w:color w:val="2196F3"/>
            <w:sz w:val="26"/>
            <w:szCs w:val="26"/>
            <w:u w:val="single"/>
          </w:rPr>
          <w:t>pregnancy</w:t>
        </w:r>
      </w:hyperlink>
      <w:r w:rsidRPr="00EA1898">
        <w:rPr>
          <w:rFonts w:ascii="Arial" w:eastAsia="Times New Roman" w:hAnsi="Arial" w:cs="Arial"/>
          <w:color w:val="000000"/>
          <w:sz w:val="26"/>
          <w:szCs w:val="26"/>
        </w:rPr>
        <w:t>,</w:t>
      </w:r>
    </w:p>
    <w:p w:rsidR="00EA1898" w:rsidRPr="00EA1898" w:rsidRDefault="00EA1898" w:rsidP="00EA1898">
      <w:pPr>
        <w:numPr>
          <w:ilvl w:val="0"/>
          <w:numId w:val="6"/>
        </w:num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clogging of blood vessels (</w:t>
      </w:r>
      <w:proofErr w:type="spellStart"/>
      <w:r w:rsidRPr="00EA1898">
        <w:rPr>
          <w:rFonts w:ascii="Arial" w:eastAsia="Times New Roman" w:hAnsi="Arial" w:cs="Arial"/>
          <w:color w:val="000000"/>
          <w:sz w:val="26"/>
          <w:szCs w:val="26"/>
        </w:rPr>
        <w:t>leukostasis</w:t>
      </w:r>
      <w:proofErr w:type="spellEnd"/>
      <w:r w:rsidRPr="00EA1898">
        <w:rPr>
          <w:rFonts w:ascii="Arial" w:eastAsia="Times New Roman" w:hAnsi="Arial" w:cs="Arial"/>
          <w:color w:val="000000"/>
          <w:sz w:val="26"/>
          <w:szCs w:val="26"/>
        </w:rPr>
        <w:t>) cause by severely elevated white blood count in </w:t>
      </w:r>
      <w:hyperlink r:id="rId16" w:history="1">
        <w:r w:rsidRPr="00EA1898">
          <w:rPr>
            <w:rFonts w:ascii="Arial" w:eastAsia="Times New Roman" w:hAnsi="Arial" w:cs="Arial"/>
            <w:b/>
            <w:bCs/>
            <w:color w:val="2196F3"/>
            <w:sz w:val="26"/>
            <w:szCs w:val="26"/>
            <w:u w:val="single"/>
          </w:rPr>
          <w:t>leukemia</w:t>
        </w:r>
      </w:hyperlink>
      <w:r w:rsidRPr="00EA1898">
        <w:rPr>
          <w:rFonts w:ascii="Arial" w:eastAsia="Times New Roman" w:hAnsi="Arial" w:cs="Arial"/>
          <w:color w:val="000000"/>
          <w:sz w:val="26"/>
          <w:szCs w:val="26"/>
        </w:rPr>
        <w:t>, and</w:t>
      </w:r>
    </w:p>
    <w:p w:rsidR="00EA1898" w:rsidRPr="00EA1898" w:rsidRDefault="00EA1898" w:rsidP="00EA1898">
      <w:pPr>
        <w:numPr>
          <w:ilvl w:val="0"/>
          <w:numId w:val="6"/>
        </w:num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lastRenderedPageBreak/>
        <w:t>severely elevated platelet counts in </w:t>
      </w:r>
      <w:hyperlink r:id="rId17" w:tgtFrame="_blank" w:tooltip="Learning Quiz" w:history="1">
        <w:r w:rsidRPr="00EA1898">
          <w:rPr>
            <w:rFonts w:ascii="Arial" w:eastAsia="Times New Roman" w:hAnsi="Arial" w:cs="Arial"/>
            <w:b/>
            <w:bCs/>
            <w:color w:val="2196F3"/>
            <w:sz w:val="26"/>
            <w:szCs w:val="26"/>
            <w:u w:val="single"/>
          </w:rPr>
          <w:t>leukemia</w:t>
        </w:r>
      </w:hyperlink>
      <w:r w:rsidRPr="00EA1898">
        <w:rPr>
          <w:rFonts w:ascii="Arial" w:eastAsia="Times New Roman" w:hAnsi="Arial" w:cs="Arial"/>
          <w:color w:val="000000"/>
          <w:sz w:val="26"/>
          <w:szCs w:val="26"/>
        </w:rPr>
        <w:t> or myeloproliferative disorders.</w:t>
      </w:r>
    </w:p>
    <w:p w:rsidR="00EA1898" w:rsidRPr="00EA1898" w:rsidRDefault="00EA1898" w:rsidP="00EA1898">
      <w:p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Apheresis can also be effective in certain cases of:</w:t>
      </w:r>
    </w:p>
    <w:p w:rsidR="00EA1898" w:rsidRPr="00EA1898" w:rsidRDefault="00EA1898" w:rsidP="00EA1898">
      <w:pPr>
        <w:numPr>
          <w:ilvl w:val="0"/>
          <w:numId w:val="7"/>
        </w:num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systemic </w:t>
      </w:r>
      <w:hyperlink r:id="rId18" w:history="1">
        <w:r w:rsidRPr="00EA1898">
          <w:rPr>
            <w:rFonts w:ascii="Arial" w:eastAsia="Times New Roman" w:hAnsi="Arial" w:cs="Arial"/>
            <w:b/>
            <w:bCs/>
            <w:color w:val="2196F3"/>
            <w:sz w:val="26"/>
            <w:szCs w:val="26"/>
            <w:u w:val="single"/>
          </w:rPr>
          <w:t>lupus</w:t>
        </w:r>
      </w:hyperlink>
      <w:r w:rsidRPr="00EA1898">
        <w:rPr>
          <w:rFonts w:ascii="Arial" w:eastAsia="Times New Roman" w:hAnsi="Arial" w:cs="Arial"/>
          <w:color w:val="000000"/>
          <w:sz w:val="26"/>
          <w:szCs w:val="26"/>
        </w:rPr>
        <w:t> with life-threatening complications,</w:t>
      </w:r>
    </w:p>
    <w:p w:rsidR="00EA1898" w:rsidRPr="00EA1898" w:rsidRDefault="00EA1898" w:rsidP="00EA1898">
      <w:pPr>
        <w:numPr>
          <w:ilvl w:val="0"/>
          <w:numId w:val="7"/>
        </w:num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severe </w:t>
      </w:r>
      <w:hyperlink r:id="rId19" w:history="1">
        <w:r w:rsidRPr="00EA1898">
          <w:rPr>
            <w:rFonts w:ascii="Arial" w:eastAsia="Times New Roman" w:hAnsi="Arial" w:cs="Arial"/>
            <w:b/>
            <w:bCs/>
            <w:color w:val="2196F3"/>
            <w:sz w:val="26"/>
            <w:szCs w:val="26"/>
            <w:u w:val="single"/>
          </w:rPr>
          <w:t>vasculitis</w:t>
        </w:r>
      </w:hyperlink>
      <w:r w:rsidRPr="00EA1898">
        <w:rPr>
          <w:rFonts w:ascii="Arial" w:eastAsia="Times New Roman" w:hAnsi="Arial" w:cs="Arial"/>
          <w:color w:val="000000"/>
          <w:sz w:val="26"/>
          <w:szCs w:val="26"/>
        </w:rPr>
        <w:t>,</w:t>
      </w:r>
    </w:p>
    <w:p w:rsidR="00EA1898" w:rsidRPr="00EA1898" w:rsidRDefault="00BE3282" w:rsidP="00EA1898">
      <w:pPr>
        <w:numPr>
          <w:ilvl w:val="0"/>
          <w:numId w:val="7"/>
        </w:numPr>
        <w:spacing w:before="100" w:beforeAutospacing="1" w:after="100" w:afterAutospacing="1" w:line="450" w:lineRule="atLeast"/>
        <w:rPr>
          <w:rFonts w:ascii="Arial" w:eastAsia="Times New Roman" w:hAnsi="Arial" w:cs="Arial"/>
          <w:color w:val="000000"/>
          <w:sz w:val="26"/>
          <w:szCs w:val="26"/>
        </w:rPr>
      </w:pPr>
      <w:hyperlink r:id="rId20" w:history="1">
        <w:proofErr w:type="spellStart"/>
        <w:r w:rsidR="00EA1898" w:rsidRPr="00EA1898">
          <w:rPr>
            <w:rFonts w:ascii="Arial" w:eastAsia="Times New Roman" w:hAnsi="Arial" w:cs="Arial"/>
            <w:b/>
            <w:bCs/>
            <w:color w:val="2196F3"/>
            <w:sz w:val="26"/>
            <w:szCs w:val="26"/>
            <w:u w:val="single"/>
          </w:rPr>
          <w:t>polymyositis</w:t>
        </w:r>
        <w:proofErr w:type="spellEnd"/>
      </w:hyperlink>
      <w:r w:rsidR="00EA1898" w:rsidRPr="00EA1898">
        <w:rPr>
          <w:rFonts w:ascii="Arial" w:eastAsia="Times New Roman" w:hAnsi="Arial" w:cs="Arial"/>
          <w:color w:val="000000"/>
          <w:sz w:val="26"/>
          <w:szCs w:val="26"/>
        </w:rPr>
        <w:t> or </w:t>
      </w:r>
      <w:proofErr w:type="spellStart"/>
      <w:r w:rsidR="00EA1898" w:rsidRPr="00EA1898">
        <w:rPr>
          <w:rFonts w:ascii="Arial" w:eastAsia="Times New Roman" w:hAnsi="Arial" w:cs="Arial"/>
          <w:color w:val="000000"/>
          <w:sz w:val="26"/>
          <w:szCs w:val="26"/>
        </w:rPr>
        <w:fldChar w:fldCharType="begin"/>
      </w:r>
      <w:r w:rsidR="00EA1898" w:rsidRPr="00EA1898">
        <w:rPr>
          <w:rFonts w:ascii="Arial" w:eastAsia="Times New Roman" w:hAnsi="Arial" w:cs="Arial"/>
          <w:color w:val="000000"/>
          <w:sz w:val="26"/>
          <w:szCs w:val="26"/>
        </w:rPr>
        <w:instrText xml:space="preserve"> HYPERLINK "https://www.medicinenet.com/polymyositis/article.htm" </w:instrText>
      </w:r>
      <w:r w:rsidR="00EA1898" w:rsidRPr="00EA1898">
        <w:rPr>
          <w:rFonts w:ascii="Arial" w:eastAsia="Times New Roman" w:hAnsi="Arial" w:cs="Arial"/>
          <w:color w:val="000000"/>
          <w:sz w:val="26"/>
          <w:szCs w:val="26"/>
        </w:rPr>
        <w:fldChar w:fldCharType="separate"/>
      </w:r>
      <w:r w:rsidR="00EA1898" w:rsidRPr="00EA1898">
        <w:rPr>
          <w:rFonts w:ascii="Arial" w:eastAsia="Times New Roman" w:hAnsi="Arial" w:cs="Arial"/>
          <w:b/>
          <w:bCs/>
          <w:color w:val="2196F3"/>
          <w:sz w:val="26"/>
          <w:szCs w:val="26"/>
          <w:u w:val="single"/>
        </w:rPr>
        <w:t>dermatomyositis</w:t>
      </w:r>
      <w:proofErr w:type="spellEnd"/>
      <w:r w:rsidR="00EA1898" w:rsidRPr="00EA1898">
        <w:rPr>
          <w:rFonts w:ascii="Arial" w:eastAsia="Times New Roman" w:hAnsi="Arial" w:cs="Arial"/>
          <w:color w:val="000000"/>
          <w:sz w:val="26"/>
          <w:szCs w:val="26"/>
        </w:rPr>
        <w:fldChar w:fldCharType="end"/>
      </w:r>
      <w:r w:rsidR="00EA1898" w:rsidRPr="00EA1898">
        <w:rPr>
          <w:rFonts w:ascii="Arial" w:eastAsia="Times New Roman" w:hAnsi="Arial" w:cs="Arial"/>
          <w:color w:val="000000"/>
          <w:sz w:val="26"/>
          <w:szCs w:val="26"/>
        </w:rPr>
        <w:t>,</w:t>
      </w:r>
    </w:p>
    <w:p w:rsidR="00EA1898" w:rsidRPr="00EA1898" w:rsidRDefault="00EA1898" w:rsidP="00EA1898">
      <w:pPr>
        <w:numPr>
          <w:ilvl w:val="0"/>
          <w:numId w:val="7"/>
        </w:num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severe </w:t>
      </w:r>
      <w:hyperlink r:id="rId21" w:history="1">
        <w:r w:rsidRPr="00EA1898">
          <w:rPr>
            <w:rFonts w:ascii="Arial" w:eastAsia="Times New Roman" w:hAnsi="Arial" w:cs="Arial"/>
            <w:b/>
            <w:bCs/>
            <w:color w:val="2196F3"/>
            <w:sz w:val="26"/>
            <w:szCs w:val="26"/>
            <w:u w:val="single"/>
          </w:rPr>
          <w:t>rheumatoid arthritis</w:t>
        </w:r>
      </w:hyperlink>
      <w:r w:rsidRPr="00EA1898">
        <w:rPr>
          <w:rFonts w:ascii="Arial" w:eastAsia="Times New Roman" w:hAnsi="Arial" w:cs="Arial"/>
          <w:color w:val="000000"/>
          <w:sz w:val="26"/>
          <w:szCs w:val="26"/>
        </w:rPr>
        <w:t>,</w:t>
      </w:r>
    </w:p>
    <w:p w:rsidR="00EA1898" w:rsidRPr="00EA1898" w:rsidRDefault="00EA1898" w:rsidP="00EA1898">
      <w:pPr>
        <w:numPr>
          <w:ilvl w:val="0"/>
          <w:numId w:val="7"/>
        </w:num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rapidly progressive glomerulonephritis,</w:t>
      </w:r>
    </w:p>
    <w:p w:rsidR="00EA1898" w:rsidRPr="00EA1898" w:rsidRDefault="00EA1898" w:rsidP="00EA1898">
      <w:pPr>
        <w:numPr>
          <w:ilvl w:val="0"/>
          <w:numId w:val="7"/>
        </w:num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chronic autoimmune polyneuropathy, and</w:t>
      </w:r>
    </w:p>
    <w:p w:rsidR="00EA1898" w:rsidRPr="00EA1898" w:rsidRDefault="00EA1898" w:rsidP="00EA1898">
      <w:pPr>
        <w:numPr>
          <w:ilvl w:val="0"/>
          <w:numId w:val="7"/>
        </w:numPr>
        <w:spacing w:before="100" w:beforeAutospacing="1" w:after="100" w:afterAutospacing="1" w:line="450" w:lineRule="atLeast"/>
        <w:rPr>
          <w:rFonts w:ascii="Arial" w:eastAsia="Times New Roman" w:hAnsi="Arial" w:cs="Arial"/>
          <w:color w:val="000000"/>
          <w:sz w:val="26"/>
          <w:szCs w:val="26"/>
        </w:rPr>
      </w:pPr>
      <w:r w:rsidRPr="00EA1898">
        <w:rPr>
          <w:rFonts w:ascii="Arial" w:eastAsia="Times New Roman" w:hAnsi="Arial" w:cs="Arial"/>
          <w:color w:val="000000"/>
          <w:sz w:val="26"/>
          <w:szCs w:val="26"/>
        </w:rPr>
        <w:t>in cases of solid organ transplantation with a high risk of antibody-mediated rejection of the transplant.</w:t>
      </w:r>
    </w:p>
    <w:p w:rsidR="00EA1898" w:rsidRDefault="00EA1898"/>
    <w:sectPr w:rsidR="00EA1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7154C"/>
    <w:multiLevelType w:val="multilevel"/>
    <w:tmpl w:val="8D76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35B5E"/>
    <w:multiLevelType w:val="multilevel"/>
    <w:tmpl w:val="C6A8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50B45"/>
    <w:multiLevelType w:val="multilevel"/>
    <w:tmpl w:val="FCB0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F4122"/>
    <w:multiLevelType w:val="multilevel"/>
    <w:tmpl w:val="FE90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C4611"/>
    <w:multiLevelType w:val="multilevel"/>
    <w:tmpl w:val="94DC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C238E"/>
    <w:multiLevelType w:val="multilevel"/>
    <w:tmpl w:val="82EE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FE2733"/>
    <w:multiLevelType w:val="multilevel"/>
    <w:tmpl w:val="202C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98"/>
    <w:rsid w:val="007833F8"/>
    <w:rsid w:val="00BE3282"/>
    <w:rsid w:val="00EA1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D58AA-B6F8-46CE-8487-89875C00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5335">
      <w:bodyDiv w:val="1"/>
      <w:marLeft w:val="0"/>
      <w:marRight w:val="0"/>
      <w:marTop w:val="0"/>
      <w:marBottom w:val="0"/>
      <w:divBdr>
        <w:top w:val="none" w:sz="0" w:space="0" w:color="auto"/>
        <w:left w:val="none" w:sz="0" w:space="0" w:color="auto"/>
        <w:bottom w:val="none" w:sz="0" w:space="0" w:color="auto"/>
        <w:right w:val="none" w:sz="0" w:space="0" w:color="auto"/>
      </w:divBdr>
    </w:div>
    <w:div w:id="320037042">
      <w:bodyDiv w:val="1"/>
      <w:marLeft w:val="0"/>
      <w:marRight w:val="0"/>
      <w:marTop w:val="0"/>
      <w:marBottom w:val="0"/>
      <w:divBdr>
        <w:top w:val="none" w:sz="0" w:space="0" w:color="auto"/>
        <w:left w:val="none" w:sz="0" w:space="0" w:color="auto"/>
        <w:bottom w:val="none" w:sz="0" w:space="0" w:color="auto"/>
        <w:right w:val="none" w:sz="0" w:space="0" w:color="auto"/>
      </w:divBdr>
      <w:divsChild>
        <w:div w:id="1167787923">
          <w:marLeft w:val="0"/>
          <w:marRight w:val="0"/>
          <w:marTop w:val="0"/>
          <w:marBottom w:val="0"/>
          <w:divBdr>
            <w:top w:val="none" w:sz="0" w:space="0" w:color="auto"/>
            <w:left w:val="none" w:sz="0" w:space="0" w:color="auto"/>
            <w:bottom w:val="none" w:sz="0" w:space="0" w:color="auto"/>
            <w:right w:val="none" w:sz="0" w:space="0" w:color="auto"/>
          </w:divBdr>
          <w:divsChild>
            <w:div w:id="75446931">
              <w:marLeft w:val="0"/>
              <w:marRight w:val="0"/>
              <w:marTop w:val="0"/>
              <w:marBottom w:val="0"/>
              <w:divBdr>
                <w:top w:val="none" w:sz="0" w:space="0" w:color="auto"/>
                <w:left w:val="none" w:sz="0" w:space="0" w:color="auto"/>
                <w:bottom w:val="none" w:sz="0" w:space="0" w:color="auto"/>
                <w:right w:val="none" w:sz="0" w:space="0" w:color="auto"/>
              </w:divBdr>
              <w:divsChild>
                <w:div w:id="1264651066">
                  <w:marLeft w:val="0"/>
                  <w:marRight w:val="0"/>
                  <w:marTop w:val="0"/>
                  <w:marBottom w:val="0"/>
                  <w:divBdr>
                    <w:top w:val="none" w:sz="0" w:space="0" w:color="auto"/>
                    <w:left w:val="none" w:sz="0" w:space="0" w:color="auto"/>
                    <w:bottom w:val="none" w:sz="0" w:space="0" w:color="auto"/>
                    <w:right w:val="none" w:sz="0" w:space="0" w:color="auto"/>
                  </w:divBdr>
                </w:div>
              </w:divsChild>
            </w:div>
            <w:div w:id="1436172420">
              <w:marLeft w:val="0"/>
              <w:marRight w:val="0"/>
              <w:marTop w:val="0"/>
              <w:marBottom w:val="0"/>
              <w:divBdr>
                <w:top w:val="none" w:sz="0" w:space="0" w:color="auto"/>
                <w:left w:val="none" w:sz="0" w:space="0" w:color="auto"/>
                <w:bottom w:val="none" w:sz="0" w:space="0" w:color="auto"/>
                <w:right w:val="none" w:sz="0" w:space="0" w:color="auto"/>
              </w:divBdr>
              <w:divsChild>
                <w:div w:id="1124151804">
                  <w:marLeft w:val="0"/>
                  <w:marRight w:val="0"/>
                  <w:marTop w:val="0"/>
                  <w:marBottom w:val="0"/>
                  <w:divBdr>
                    <w:top w:val="none" w:sz="0" w:space="0" w:color="auto"/>
                    <w:left w:val="none" w:sz="0" w:space="0" w:color="auto"/>
                    <w:bottom w:val="none" w:sz="0" w:space="0" w:color="auto"/>
                    <w:right w:val="none" w:sz="0" w:space="0" w:color="auto"/>
                  </w:divBdr>
                </w:div>
                <w:div w:id="192038879">
                  <w:marLeft w:val="0"/>
                  <w:marRight w:val="0"/>
                  <w:marTop w:val="0"/>
                  <w:marBottom w:val="0"/>
                  <w:divBdr>
                    <w:top w:val="none" w:sz="0" w:space="0" w:color="auto"/>
                    <w:left w:val="none" w:sz="0" w:space="0" w:color="auto"/>
                    <w:bottom w:val="none" w:sz="0" w:space="0" w:color="auto"/>
                    <w:right w:val="none" w:sz="0" w:space="0" w:color="auto"/>
                  </w:divBdr>
                </w:div>
              </w:divsChild>
            </w:div>
            <w:div w:id="1178351225">
              <w:marLeft w:val="0"/>
              <w:marRight w:val="0"/>
              <w:marTop w:val="0"/>
              <w:marBottom w:val="0"/>
              <w:divBdr>
                <w:top w:val="none" w:sz="0" w:space="0" w:color="auto"/>
                <w:left w:val="none" w:sz="0" w:space="0" w:color="auto"/>
                <w:bottom w:val="none" w:sz="0" w:space="0" w:color="auto"/>
                <w:right w:val="none" w:sz="0" w:space="0" w:color="auto"/>
              </w:divBdr>
              <w:divsChild>
                <w:div w:id="4735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5720">
          <w:marLeft w:val="0"/>
          <w:marRight w:val="0"/>
          <w:marTop w:val="0"/>
          <w:marBottom w:val="0"/>
          <w:divBdr>
            <w:top w:val="none" w:sz="0" w:space="0" w:color="auto"/>
            <w:left w:val="none" w:sz="0" w:space="0" w:color="auto"/>
            <w:bottom w:val="none" w:sz="0" w:space="0" w:color="auto"/>
            <w:right w:val="none" w:sz="0" w:space="0" w:color="auto"/>
          </w:divBdr>
          <w:divsChild>
            <w:div w:id="1561671823">
              <w:marLeft w:val="0"/>
              <w:marRight w:val="0"/>
              <w:marTop w:val="0"/>
              <w:marBottom w:val="0"/>
              <w:divBdr>
                <w:top w:val="none" w:sz="0" w:space="0" w:color="auto"/>
                <w:left w:val="none" w:sz="0" w:space="0" w:color="auto"/>
                <w:bottom w:val="none" w:sz="0" w:space="0" w:color="auto"/>
                <w:right w:val="none" w:sz="0" w:space="0" w:color="auto"/>
              </w:divBdr>
              <w:divsChild>
                <w:div w:id="503128803">
                  <w:marLeft w:val="0"/>
                  <w:marRight w:val="0"/>
                  <w:marTop w:val="0"/>
                  <w:marBottom w:val="0"/>
                  <w:divBdr>
                    <w:top w:val="none" w:sz="0" w:space="0" w:color="auto"/>
                    <w:left w:val="none" w:sz="0" w:space="0" w:color="auto"/>
                    <w:bottom w:val="none" w:sz="0" w:space="0" w:color="auto"/>
                    <w:right w:val="none" w:sz="0" w:space="0" w:color="auto"/>
                  </w:divBdr>
                </w:div>
                <w:div w:id="1184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enet.com/stem_cells/article.htm" TargetMode="External"/><Relationship Id="rId13" Type="http://schemas.openxmlformats.org/officeDocument/2006/relationships/hyperlink" Target="https://comments.medicinenet.com/script/main/submit-patient-comments.asp?questionid=4279" TargetMode="External"/><Relationship Id="rId18" Type="http://schemas.openxmlformats.org/officeDocument/2006/relationships/hyperlink" Target="https://www.medicinenet.com/systemic_lupus/article.htm" TargetMode="External"/><Relationship Id="rId3" Type="http://schemas.openxmlformats.org/officeDocument/2006/relationships/settings" Target="settings.xml"/><Relationship Id="rId21" Type="http://schemas.openxmlformats.org/officeDocument/2006/relationships/hyperlink" Target="https://www.medicinenet.com/rheumatoid_arthritis/article.htm" TargetMode="External"/><Relationship Id="rId7" Type="http://schemas.openxmlformats.org/officeDocument/2006/relationships/hyperlink" Target="https://www.medicinenet.com/complete_blood_count/article.htm" TargetMode="External"/><Relationship Id="rId12" Type="http://schemas.openxmlformats.org/officeDocument/2006/relationships/hyperlink" Target="https://www.medicinenet.com/electrolytes/article.htm" TargetMode="External"/><Relationship Id="rId17" Type="http://schemas.openxmlformats.org/officeDocument/2006/relationships/hyperlink" Target="https://www.medicinenet.com/leukemia_quiz/quiz.htm" TargetMode="External"/><Relationship Id="rId2" Type="http://schemas.openxmlformats.org/officeDocument/2006/relationships/styles" Target="styles.xml"/><Relationship Id="rId16" Type="http://schemas.openxmlformats.org/officeDocument/2006/relationships/hyperlink" Target="https://www.medicinenet.com/leukemia/article.htm" TargetMode="External"/><Relationship Id="rId20" Type="http://schemas.openxmlformats.org/officeDocument/2006/relationships/hyperlink" Target="https://www.medicinenet.com/polymyositis/article.htm" TargetMode="External"/><Relationship Id="rId1" Type="http://schemas.openxmlformats.org/officeDocument/2006/relationships/numbering" Target="numbering.xml"/><Relationship Id="rId6" Type="http://schemas.openxmlformats.org/officeDocument/2006/relationships/hyperlink" Target="https://www.medicinenet.com/script/main/art.asp?articlekey=6882" TargetMode="External"/><Relationship Id="rId11" Type="http://schemas.openxmlformats.org/officeDocument/2006/relationships/hyperlink" Target="https://www.medicinenet.com/low_blood_pressure/article.htm" TargetMode="External"/><Relationship Id="rId5" Type="http://schemas.openxmlformats.org/officeDocument/2006/relationships/hyperlink" Target="https://www.medicinenet.com/script/main/art.asp?articlekey=41529" TargetMode="External"/><Relationship Id="rId15" Type="http://schemas.openxmlformats.org/officeDocument/2006/relationships/hyperlink" Target="https://www.medicinenet.com/pregnancy_planning_preparing_for_pregnancy/article.htm" TargetMode="External"/><Relationship Id="rId23" Type="http://schemas.openxmlformats.org/officeDocument/2006/relationships/theme" Target="theme/theme1.xml"/><Relationship Id="rId10" Type="http://schemas.openxmlformats.org/officeDocument/2006/relationships/hyperlink" Target="https://www.medicinenet.com/dizziness_dizzy/article.htm" TargetMode="External"/><Relationship Id="rId19" Type="http://schemas.openxmlformats.org/officeDocument/2006/relationships/hyperlink" Target="https://www.medicinenet.com/vasculitis/article.htm" TargetMode="External"/><Relationship Id="rId4" Type="http://schemas.openxmlformats.org/officeDocument/2006/relationships/webSettings" Target="webSettings.xml"/><Relationship Id="rId9" Type="http://schemas.openxmlformats.org/officeDocument/2006/relationships/hyperlink" Target="https://comments.medicinenet.com/script/main/submit-patient-comments.asp?questionid=5527" TargetMode="External"/><Relationship Id="rId14" Type="http://schemas.openxmlformats.org/officeDocument/2006/relationships/hyperlink" Target="https://www.medicinenet.com/myasthenia_gravis/article.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2021-08-13T11:54:00Z</dcterms:created>
  <dcterms:modified xsi:type="dcterms:W3CDTF">2021-08-13T12:06:00Z</dcterms:modified>
</cp:coreProperties>
</file>