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1A" w:rsidRPr="009B381A" w:rsidRDefault="009B381A" w:rsidP="009B381A">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9B381A">
        <w:rPr>
          <w:rFonts w:ascii="Georgia" w:eastAsia="Times New Roman" w:hAnsi="Georgia" w:cs="Times New Roman"/>
          <w:color w:val="000000"/>
          <w:kern w:val="36"/>
          <w:sz w:val="43"/>
          <w:szCs w:val="43"/>
        </w:rPr>
        <w:t>Apheresis</w:t>
      </w:r>
    </w:p>
    <w:p w:rsidR="009B381A" w:rsidRPr="009B381A" w:rsidRDefault="009B381A" w:rsidP="009B381A">
      <w:pPr>
        <w:shd w:val="clear" w:color="auto" w:fill="FFFFFF"/>
        <w:spacing w:after="120" w:line="240" w:lineRule="auto"/>
        <w:rPr>
          <w:rFonts w:ascii="Arial" w:eastAsia="Times New Roman" w:hAnsi="Arial" w:cs="Arial"/>
          <w:i/>
          <w:iCs/>
          <w:color w:val="202122"/>
          <w:sz w:val="21"/>
          <w:szCs w:val="21"/>
        </w:rPr>
      </w:pPr>
      <w:r w:rsidRPr="009B381A">
        <w:rPr>
          <w:rFonts w:ascii="Arial" w:eastAsia="Times New Roman" w:hAnsi="Arial" w:cs="Arial"/>
          <w:i/>
          <w:iCs/>
          <w:color w:val="202122"/>
          <w:sz w:val="21"/>
          <w:szCs w:val="21"/>
        </w:rPr>
        <w:t>For the linguistic term, see </w:t>
      </w:r>
      <w:hyperlink r:id="rId5" w:tooltip="Apheresis (linguistics)" w:history="1">
        <w:r w:rsidRPr="009B381A">
          <w:rPr>
            <w:rFonts w:ascii="Arial" w:eastAsia="Times New Roman" w:hAnsi="Arial" w:cs="Arial"/>
            <w:i/>
            <w:iCs/>
            <w:color w:val="0645AD"/>
            <w:sz w:val="21"/>
            <w:szCs w:val="21"/>
            <w:u w:val="single"/>
          </w:rPr>
          <w:t>Apheresis (linguistics)</w:t>
        </w:r>
      </w:hyperlink>
      <w:r w:rsidRPr="009B381A">
        <w:rPr>
          <w:rFonts w:ascii="Arial" w:eastAsia="Times New Roman" w:hAnsi="Arial" w:cs="Arial"/>
          <w:i/>
          <w:iCs/>
          <w:color w:val="202122"/>
          <w:sz w:val="21"/>
          <w:szCs w:val="21"/>
        </w:rPr>
        <w:t>.</w:t>
      </w:r>
    </w:p>
    <w:p w:rsidR="009B381A" w:rsidRPr="009B381A" w:rsidRDefault="009B381A" w:rsidP="009B381A">
      <w:pPr>
        <w:shd w:val="clear" w:color="auto" w:fill="FFFFFF"/>
        <w:spacing w:after="120" w:line="240" w:lineRule="auto"/>
        <w:rPr>
          <w:rFonts w:ascii="Arial" w:eastAsia="Times New Roman" w:hAnsi="Arial" w:cs="Arial"/>
          <w:i/>
          <w:iCs/>
          <w:color w:val="202122"/>
          <w:sz w:val="21"/>
          <w:szCs w:val="21"/>
        </w:rPr>
      </w:pPr>
      <w:r w:rsidRPr="009B381A">
        <w:rPr>
          <w:rFonts w:ascii="Arial" w:eastAsia="Times New Roman" w:hAnsi="Arial" w:cs="Arial"/>
          <w:i/>
          <w:iCs/>
          <w:color w:val="202122"/>
          <w:sz w:val="21"/>
          <w:szCs w:val="21"/>
        </w:rPr>
        <w:t>"</w:t>
      </w:r>
      <w:proofErr w:type="spellStart"/>
      <w:r w:rsidRPr="009B381A">
        <w:rPr>
          <w:rFonts w:ascii="Arial" w:eastAsia="Times New Roman" w:hAnsi="Arial" w:cs="Arial"/>
          <w:i/>
          <w:iCs/>
          <w:color w:val="202122"/>
          <w:sz w:val="21"/>
          <w:szCs w:val="21"/>
        </w:rPr>
        <w:t>Pheresis</w:t>
      </w:r>
      <w:proofErr w:type="spellEnd"/>
      <w:r w:rsidRPr="009B381A">
        <w:rPr>
          <w:rFonts w:ascii="Arial" w:eastAsia="Times New Roman" w:hAnsi="Arial" w:cs="Arial"/>
          <w:i/>
          <w:iCs/>
          <w:color w:val="202122"/>
          <w:sz w:val="21"/>
          <w:szCs w:val="21"/>
        </w:rPr>
        <w:t>" redirects here. It is not to be confused with </w:t>
      </w:r>
      <w:proofErr w:type="spellStart"/>
      <w:r w:rsidRPr="009B381A">
        <w:rPr>
          <w:rFonts w:ascii="Arial" w:eastAsia="Times New Roman" w:hAnsi="Arial" w:cs="Arial"/>
          <w:i/>
          <w:iCs/>
          <w:color w:val="202122"/>
          <w:sz w:val="21"/>
          <w:szCs w:val="21"/>
        </w:rPr>
        <w:fldChar w:fldCharType="begin"/>
      </w:r>
      <w:r w:rsidRPr="009B381A">
        <w:rPr>
          <w:rFonts w:ascii="Arial" w:eastAsia="Times New Roman" w:hAnsi="Arial" w:cs="Arial"/>
          <w:i/>
          <w:iCs/>
          <w:color w:val="202122"/>
          <w:sz w:val="21"/>
          <w:szCs w:val="21"/>
        </w:rPr>
        <w:instrText xml:space="preserve"> HYPERLINK "https://en.wikipedia.org/wiki/Phoresis" \o "Blood" </w:instrText>
      </w:r>
      <w:r w:rsidRPr="009B381A">
        <w:rPr>
          <w:rFonts w:ascii="Arial" w:eastAsia="Times New Roman" w:hAnsi="Arial" w:cs="Arial"/>
          <w:i/>
          <w:iCs/>
          <w:color w:val="202122"/>
          <w:sz w:val="21"/>
          <w:szCs w:val="21"/>
        </w:rPr>
        <w:fldChar w:fldCharType="separate"/>
      </w:r>
      <w:r w:rsidRPr="009B381A">
        <w:rPr>
          <w:rFonts w:ascii="Arial" w:eastAsia="Times New Roman" w:hAnsi="Arial" w:cs="Arial"/>
          <w:i/>
          <w:iCs/>
          <w:color w:val="0645AD"/>
          <w:sz w:val="21"/>
          <w:szCs w:val="21"/>
          <w:u w:val="single"/>
        </w:rPr>
        <w:t>Phoresis</w:t>
      </w:r>
      <w:proofErr w:type="spellEnd"/>
      <w:r w:rsidRPr="009B381A">
        <w:rPr>
          <w:rFonts w:ascii="Arial" w:eastAsia="Times New Roman" w:hAnsi="Arial" w:cs="Arial"/>
          <w:i/>
          <w:iCs/>
          <w:color w:val="202122"/>
          <w:sz w:val="21"/>
          <w:szCs w:val="21"/>
        </w:rPr>
        <w:fldChar w:fldCharType="end"/>
      </w:r>
      <w:r w:rsidRPr="009B381A">
        <w:rPr>
          <w:rFonts w:ascii="Arial" w:eastAsia="Times New Roman" w:hAnsi="Arial" w:cs="Arial"/>
          <w:i/>
          <w:iCs/>
          <w:color w:val="202122"/>
          <w:sz w:val="21"/>
          <w:szCs w:val="21"/>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229"/>
        <w:gridCol w:w="3051"/>
      </w:tblGrid>
      <w:tr w:rsidR="009B381A" w:rsidRPr="009B381A" w:rsidTr="009B381A">
        <w:trPr>
          <w:tblCellSpacing w:w="15" w:type="dxa"/>
        </w:trPr>
        <w:tc>
          <w:tcPr>
            <w:tcW w:w="0" w:type="auto"/>
            <w:gridSpan w:val="2"/>
            <w:shd w:val="clear" w:color="auto" w:fill="ADD8E6"/>
            <w:hideMark/>
          </w:tcPr>
          <w:p w:rsidR="009B381A" w:rsidRPr="009B381A" w:rsidRDefault="009B381A" w:rsidP="009B381A">
            <w:pPr>
              <w:spacing w:before="120" w:after="120" w:line="360" w:lineRule="atLeast"/>
              <w:jc w:val="center"/>
              <w:rPr>
                <w:rFonts w:ascii="Arial" w:eastAsia="Times New Roman" w:hAnsi="Arial" w:cs="Arial"/>
                <w:b/>
                <w:bCs/>
                <w:color w:val="000000"/>
                <w:sz w:val="23"/>
                <w:szCs w:val="23"/>
              </w:rPr>
            </w:pPr>
            <w:r w:rsidRPr="009B381A">
              <w:rPr>
                <w:rFonts w:ascii="Arial" w:eastAsia="Times New Roman" w:hAnsi="Arial" w:cs="Arial"/>
                <w:b/>
                <w:bCs/>
                <w:color w:val="000000"/>
                <w:sz w:val="23"/>
                <w:szCs w:val="23"/>
              </w:rPr>
              <w:t>Apheresis</w:t>
            </w:r>
          </w:p>
        </w:tc>
      </w:tr>
      <w:tr w:rsidR="009B381A" w:rsidRPr="009B381A" w:rsidTr="009B381A">
        <w:trPr>
          <w:tblCellSpacing w:w="15" w:type="dxa"/>
        </w:trPr>
        <w:tc>
          <w:tcPr>
            <w:tcW w:w="0" w:type="auto"/>
            <w:gridSpan w:val="2"/>
            <w:shd w:val="clear" w:color="auto" w:fill="F8F9FA"/>
            <w:hideMark/>
          </w:tcPr>
          <w:p w:rsidR="009B381A" w:rsidRPr="009B381A" w:rsidRDefault="009B381A" w:rsidP="009B381A">
            <w:pPr>
              <w:spacing w:before="120" w:after="120" w:line="360" w:lineRule="atLeast"/>
              <w:jc w:val="center"/>
              <w:rPr>
                <w:rFonts w:ascii="Arial" w:eastAsia="Times New Roman" w:hAnsi="Arial" w:cs="Arial"/>
                <w:color w:val="000000"/>
                <w:sz w:val="18"/>
                <w:szCs w:val="18"/>
              </w:rPr>
            </w:pPr>
            <w:r w:rsidRPr="009B381A">
              <w:rPr>
                <w:rFonts w:ascii="Arial" w:eastAsia="Times New Roman" w:hAnsi="Arial" w:cs="Arial"/>
                <w:noProof/>
                <w:color w:val="0645AD"/>
                <w:sz w:val="18"/>
                <w:szCs w:val="18"/>
              </w:rPr>
              <w:drawing>
                <wp:inline distT="0" distB="0" distL="0" distR="0" wp14:anchorId="368CA649" wp14:editId="5FDEFE3E">
                  <wp:extent cx="2667000" cy="2800350"/>
                  <wp:effectExtent l="0" t="0" r="0" b="0"/>
                  <wp:docPr id="1" name="Picture 1" descr="Apheresis.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eresis.sv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800350"/>
                          </a:xfrm>
                          <a:prstGeom prst="rect">
                            <a:avLst/>
                          </a:prstGeom>
                          <a:noFill/>
                          <a:ln>
                            <a:noFill/>
                          </a:ln>
                        </pic:spPr>
                      </pic:pic>
                    </a:graphicData>
                  </a:graphic>
                </wp:inline>
              </w:drawing>
            </w:r>
          </w:p>
          <w:p w:rsidR="009B381A" w:rsidRPr="009B381A" w:rsidRDefault="009B381A" w:rsidP="009B381A">
            <w:pPr>
              <w:spacing w:before="120" w:after="120" w:line="360" w:lineRule="atLeast"/>
              <w:jc w:val="center"/>
              <w:rPr>
                <w:rFonts w:ascii="Arial" w:eastAsia="Times New Roman" w:hAnsi="Arial" w:cs="Arial"/>
                <w:color w:val="000000"/>
                <w:sz w:val="18"/>
                <w:szCs w:val="18"/>
              </w:rPr>
            </w:pPr>
            <w:r w:rsidRPr="009B381A">
              <w:rPr>
                <w:rFonts w:ascii="Arial" w:eastAsia="Times New Roman" w:hAnsi="Arial" w:cs="Arial"/>
                <w:color w:val="000000"/>
                <w:sz w:val="18"/>
                <w:szCs w:val="18"/>
              </w:rPr>
              <w:t>Whole blood enters the centrifuge (1) and separates into plasma (2), leukocytes (3), and erythrocytes (4). Selected components are then drawn off (5).</w:t>
            </w:r>
          </w:p>
        </w:tc>
      </w:tr>
      <w:tr w:rsidR="009B381A" w:rsidRPr="009B381A" w:rsidTr="009B381A">
        <w:trPr>
          <w:tblCellSpacing w:w="15" w:type="dxa"/>
        </w:trPr>
        <w:tc>
          <w:tcPr>
            <w:tcW w:w="0" w:type="auto"/>
            <w:shd w:val="clear" w:color="auto" w:fill="F8F9FA"/>
            <w:hideMark/>
          </w:tcPr>
          <w:p w:rsidR="009B381A" w:rsidRPr="009B381A" w:rsidRDefault="00C247EA" w:rsidP="009B381A">
            <w:pPr>
              <w:spacing w:before="120" w:after="120" w:line="360" w:lineRule="atLeast"/>
              <w:rPr>
                <w:rFonts w:ascii="Arial" w:eastAsia="Times New Roman" w:hAnsi="Arial" w:cs="Arial"/>
                <w:b/>
                <w:bCs/>
                <w:color w:val="000000"/>
                <w:sz w:val="18"/>
                <w:szCs w:val="18"/>
              </w:rPr>
            </w:pPr>
            <w:hyperlink r:id="rId8" w:tooltip="Medical Subject Headings" w:history="1">
              <w:proofErr w:type="spellStart"/>
              <w:r w:rsidR="009B381A" w:rsidRPr="009B381A">
                <w:rPr>
                  <w:rFonts w:ascii="Arial" w:eastAsia="Times New Roman" w:hAnsi="Arial" w:cs="Arial"/>
                  <w:b/>
                  <w:bCs/>
                  <w:color w:val="0645AD"/>
                  <w:sz w:val="18"/>
                  <w:szCs w:val="18"/>
                  <w:u w:val="single"/>
                </w:rPr>
                <w:t>MeSH</w:t>
              </w:r>
              <w:proofErr w:type="spellEnd"/>
            </w:hyperlink>
          </w:p>
        </w:tc>
        <w:tc>
          <w:tcPr>
            <w:tcW w:w="0" w:type="auto"/>
            <w:shd w:val="clear" w:color="auto" w:fill="F8F9FA"/>
            <w:hideMark/>
          </w:tcPr>
          <w:p w:rsidR="009B381A" w:rsidRPr="009B381A" w:rsidRDefault="00C247EA" w:rsidP="009B381A">
            <w:pPr>
              <w:spacing w:before="120" w:after="120" w:line="360" w:lineRule="atLeast"/>
              <w:rPr>
                <w:rFonts w:ascii="Arial" w:eastAsia="Times New Roman" w:hAnsi="Arial" w:cs="Arial"/>
                <w:color w:val="000000"/>
                <w:sz w:val="18"/>
                <w:szCs w:val="18"/>
              </w:rPr>
            </w:pPr>
            <w:hyperlink r:id="rId9" w:history="1">
              <w:r w:rsidR="009B381A" w:rsidRPr="009B381A">
                <w:rPr>
                  <w:rFonts w:ascii="Arial" w:eastAsia="Times New Roman" w:hAnsi="Arial" w:cs="Arial"/>
                  <w:color w:val="3366BB"/>
                  <w:sz w:val="18"/>
                  <w:szCs w:val="18"/>
                  <w:u w:val="single"/>
                </w:rPr>
                <w:t>D016238</w:t>
              </w:r>
            </w:hyperlink>
          </w:p>
        </w:tc>
      </w:tr>
      <w:tr w:rsidR="009B381A" w:rsidRPr="009B381A" w:rsidTr="009B381A">
        <w:trPr>
          <w:tblCellSpacing w:w="15" w:type="dxa"/>
        </w:trPr>
        <w:tc>
          <w:tcPr>
            <w:tcW w:w="0" w:type="auto"/>
            <w:gridSpan w:val="2"/>
            <w:shd w:val="clear" w:color="auto" w:fill="F8F9FA"/>
            <w:hideMark/>
          </w:tcPr>
          <w:p w:rsidR="009B381A" w:rsidRPr="009B381A" w:rsidRDefault="009B381A" w:rsidP="009B381A">
            <w:pPr>
              <w:spacing w:before="120" w:after="120" w:line="360" w:lineRule="atLeast"/>
              <w:jc w:val="right"/>
              <w:rPr>
                <w:rFonts w:ascii="Arial" w:eastAsia="Times New Roman" w:hAnsi="Arial" w:cs="Arial"/>
                <w:color w:val="000000"/>
                <w:sz w:val="18"/>
                <w:szCs w:val="18"/>
              </w:rPr>
            </w:pPr>
            <w:r w:rsidRPr="009B381A">
              <w:rPr>
                <w:rFonts w:ascii="Arial" w:eastAsia="Times New Roman" w:hAnsi="Arial" w:cs="Arial"/>
                <w:color w:val="000000"/>
                <w:sz w:val="18"/>
                <w:szCs w:val="18"/>
              </w:rPr>
              <w:t>[</w:t>
            </w:r>
            <w:hyperlink r:id="rId10" w:tooltip="d:Q618446" w:history="1">
              <w:r w:rsidRPr="009B381A">
                <w:rPr>
                  <w:rFonts w:ascii="Arial" w:eastAsia="Times New Roman" w:hAnsi="Arial" w:cs="Arial"/>
                  <w:color w:val="3366BB"/>
                  <w:sz w:val="18"/>
                  <w:szCs w:val="18"/>
                  <w:u w:val="single"/>
                </w:rPr>
                <w:t xml:space="preserve">edit on </w:t>
              </w:r>
              <w:proofErr w:type="spellStart"/>
              <w:r w:rsidRPr="009B381A">
                <w:rPr>
                  <w:rFonts w:ascii="Arial" w:eastAsia="Times New Roman" w:hAnsi="Arial" w:cs="Arial"/>
                  <w:color w:val="3366BB"/>
                  <w:sz w:val="18"/>
                  <w:szCs w:val="18"/>
                  <w:u w:val="single"/>
                </w:rPr>
                <w:t>Wikidata</w:t>
              </w:r>
              <w:proofErr w:type="spellEnd"/>
            </w:hyperlink>
            <w:r w:rsidRPr="009B381A">
              <w:rPr>
                <w:rFonts w:ascii="Arial" w:eastAsia="Times New Roman" w:hAnsi="Arial" w:cs="Arial"/>
                <w:color w:val="000000"/>
                <w:sz w:val="18"/>
                <w:szCs w:val="18"/>
              </w:rPr>
              <w:t>]</w:t>
            </w:r>
          </w:p>
        </w:tc>
      </w:tr>
    </w:tbl>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b/>
          <w:bCs/>
          <w:color w:val="202122"/>
          <w:sz w:val="21"/>
          <w:szCs w:val="21"/>
        </w:rPr>
        <w:t>Apheresis</w:t>
      </w:r>
      <w:r w:rsidRPr="009B381A">
        <w:rPr>
          <w:rFonts w:ascii="Arial" w:eastAsia="Times New Roman" w:hAnsi="Arial" w:cs="Arial"/>
          <w:color w:val="202122"/>
          <w:sz w:val="21"/>
          <w:szCs w:val="21"/>
        </w:rPr>
        <w:t> (</w:t>
      </w:r>
      <w:proofErr w:type="spellStart"/>
      <w:r w:rsidRPr="009B381A">
        <w:rPr>
          <w:rFonts w:ascii="Arial" w:eastAsia="Times New Roman" w:hAnsi="Arial" w:cs="Arial"/>
          <w:color w:val="202122"/>
          <w:sz w:val="21"/>
          <w:szCs w:val="21"/>
        </w:rPr>
        <w:fldChar w:fldCharType="begin"/>
      </w:r>
      <w:r w:rsidRPr="009B381A">
        <w:rPr>
          <w:rFonts w:ascii="Arial" w:eastAsia="Times New Roman" w:hAnsi="Arial" w:cs="Arial"/>
          <w:color w:val="202122"/>
          <w:sz w:val="21"/>
          <w:szCs w:val="21"/>
        </w:rPr>
        <w:instrText xml:space="preserve"> HYPERLINK "https://en.wiktionary.org/wiki/%E1%BC%80%CF%86%CE%B1%CE%AF%CF%81%CE%B5%CF%83%CE%B9%CF%82" \o "wikt:ἀφαίρεσις" </w:instrText>
      </w:r>
      <w:r w:rsidRPr="009B381A">
        <w:rPr>
          <w:rFonts w:ascii="Arial" w:eastAsia="Times New Roman" w:hAnsi="Arial" w:cs="Arial"/>
          <w:color w:val="202122"/>
          <w:sz w:val="21"/>
          <w:szCs w:val="21"/>
        </w:rPr>
        <w:fldChar w:fldCharType="separate"/>
      </w:r>
      <w:r w:rsidRPr="009B381A">
        <w:rPr>
          <w:rFonts w:ascii="Arial" w:eastAsia="Times New Roman" w:hAnsi="Arial" w:cs="Arial"/>
          <w:color w:val="3366BB"/>
          <w:sz w:val="21"/>
          <w:szCs w:val="21"/>
          <w:u w:val="single"/>
        </w:rPr>
        <w:t>ἀφ</w:t>
      </w:r>
      <w:proofErr w:type="spellEnd"/>
      <w:r w:rsidRPr="009B381A">
        <w:rPr>
          <w:rFonts w:ascii="Arial" w:eastAsia="Times New Roman" w:hAnsi="Arial" w:cs="Arial"/>
          <w:color w:val="3366BB"/>
          <w:sz w:val="21"/>
          <w:szCs w:val="21"/>
          <w:u w:val="single"/>
        </w:rPr>
        <w:t>αίρεσις</w:t>
      </w:r>
      <w:r w:rsidRPr="009B381A">
        <w:rPr>
          <w:rFonts w:ascii="Arial" w:eastAsia="Times New Roman" w:hAnsi="Arial" w:cs="Arial"/>
          <w:color w:val="202122"/>
          <w:sz w:val="21"/>
          <w:szCs w:val="21"/>
        </w:rPr>
        <w:fldChar w:fldCharType="end"/>
      </w:r>
      <w:r w:rsidRPr="009B381A">
        <w:rPr>
          <w:rFonts w:ascii="Arial" w:eastAsia="Times New Roman" w:hAnsi="Arial" w:cs="Arial"/>
          <w:color w:val="202122"/>
          <w:sz w:val="21"/>
          <w:szCs w:val="21"/>
        </w:rPr>
        <w:t> (</w:t>
      </w:r>
      <w:r w:rsidRPr="009B381A">
        <w:rPr>
          <w:rFonts w:ascii="Arial" w:eastAsia="Times New Roman" w:hAnsi="Arial" w:cs="Arial"/>
          <w:i/>
          <w:iCs/>
          <w:color w:val="202122"/>
          <w:sz w:val="21"/>
          <w:szCs w:val="21"/>
        </w:rPr>
        <w:t>aphairesis</w:t>
      </w:r>
      <w:r w:rsidRPr="009B381A">
        <w:rPr>
          <w:rFonts w:ascii="Arial" w:eastAsia="Times New Roman" w:hAnsi="Arial" w:cs="Arial"/>
          <w:color w:val="202122"/>
          <w:sz w:val="21"/>
          <w:szCs w:val="21"/>
        </w:rPr>
        <w:t>, "a taking away")) is a </w:t>
      </w:r>
      <w:hyperlink r:id="rId11" w:tooltip="Medical technology" w:history="1">
        <w:r w:rsidRPr="009B381A">
          <w:rPr>
            <w:rFonts w:ascii="Arial" w:eastAsia="Times New Roman" w:hAnsi="Arial" w:cs="Arial"/>
            <w:color w:val="0645AD"/>
            <w:sz w:val="21"/>
            <w:szCs w:val="21"/>
            <w:u w:val="single"/>
          </w:rPr>
          <w:t>medical technology</w:t>
        </w:r>
      </w:hyperlink>
      <w:r w:rsidRPr="009B381A">
        <w:rPr>
          <w:rFonts w:ascii="Arial" w:eastAsia="Times New Roman" w:hAnsi="Arial" w:cs="Arial"/>
          <w:color w:val="202122"/>
          <w:sz w:val="21"/>
          <w:szCs w:val="21"/>
        </w:rPr>
        <w:t> in which the </w:t>
      </w:r>
      <w:hyperlink r:id="rId12" w:history="1">
        <w:r w:rsidRPr="009B381A">
          <w:rPr>
            <w:rFonts w:ascii="Arial" w:eastAsia="Times New Roman" w:hAnsi="Arial" w:cs="Arial"/>
            <w:color w:val="0645AD"/>
            <w:sz w:val="21"/>
            <w:szCs w:val="21"/>
            <w:u w:val="single"/>
          </w:rPr>
          <w:t>blood</w:t>
        </w:r>
      </w:hyperlink>
      <w:r w:rsidRPr="009B381A">
        <w:rPr>
          <w:rFonts w:ascii="Arial" w:eastAsia="Times New Roman" w:hAnsi="Arial" w:cs="Arial"/>
          <w:color w:val="202122"/>
          <w:sz w:val="21"/>
          <w:szCs w:val="21"/>
        </w:rPr>
        <w:t> of a person is passed through an apparatus that separates out one particular constituent and returns the remainder to the circulation. It is thus an </w:t>
      </w:r>
      <w:hyperlink r:id="rId13" w:tooltip="Extracorporeal" w:history="1">
        <w:r w:rsidRPr="009B381A">
          <w:rPr>
            <w:rFonts w:ascii="Arial" w:eastAsia="Times New Roman" w:hAnsi="Arial" w:cs="Arial"/>
            <w:color w:val="0645AD"/>
            <w:sz w:val="21"/>
            <w:szCs w:val="21"/>
            <w:u w:val="single"/>
          </w:rPr>
          <w:t>extracorporeal</w:t>
        </w:r>
      </w:hyperlink>
      <w:r w:rsidRPr="009B381A">
        <w:rPr>
          <w:rFonts w:ascii="Arial" w:eastAsia="Times New Roman" w:hAnsi="Arial" w:cs="Arial"/>
          <w:color w:val="202122"/>
          <w:sz w:val="21"/>
          <w:szCs w:val="21"/>
        </w:rPr>
        <w:t> therapy.</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 xml:space="preserve">The apheresis machine was invented by American medical technologist Herb </w:t>
      </w:r>
      <w:proofErr w:type="spellStart"/>
      <w:r w:rsidRPr="009B381A">
        <w:rPr>
          <w:rFonts w:ascii="Arial" w:eastAsia="Times New Roman" w:hAnsi="Arial" w:cs="Arial"/>
          <w:color w:val="202122"/>
          <w:sz w:val="21"/>
          <w:szCs w:val="21"/>
        </w:rPr>
        <w:t>Cullis</w:t>
      </w:r>
      <w:proofErr w:type="spellEnd"/>
      <w:r w:rsidRPr="009B381A">
        <w:rPr>
          <w:rFonts w:ascii="Arial" w:eastAsia="Times New Roman" w:hAnsi="Arial" w:cs="Arial"/>
          <w:color w:val="202122"/>
          <w:sz w:val="21"/>
          <w:szCs w:val="21"/>
        </w:rPr>
        <w:t xml:space="preserve"> in 1972.</w:t>
      </w:r>
      <w:hyperlink r:id="rId14" w:anchor="cite_note-1" w:history="1">
        <w:r w:rsidRPr="009B381A">
          <w:rPr>
            <w:rFonts w:ascii="Arial" w:eastAsia="Times New Roman" w:hAnsi="Arial" w:cs="Arial"/>
            <w:color w:val="0645AD"/>
            <w:sz w:val="17"/>
            <w:szCs w:val="17"/>
            <w:u w:val="single"/>
            <w:vertAlign w:val="superscript"/>
          </w:rPr>
          <w:t>[1]</w:t>
        </w:r>
      </w:hyperlink>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One of the uses of apheresis is for collecting stem cells.</w:t>
      </w:r>
      <w:hyperlink r:id="rId15" w:anchor="cite_note-2" w:history="1">
        <w:r w:rsidRPr="009B381A">
          <w:rPr>
            <w:rFonts w:ascii="Arial" w:eastAsia="Times New Roman" w:hAnsi="Arial" w:cs="Arial"/>
            <w:color w:val="0645AD"/>
            <w:sz w:val="17"/>
            <w:szCs w:val="17"/>
            <w:u w:val="single"/>
            <w:vertAlign w:val="superscript"/>
          </w:rPr>
          <w:t>[2]</w:t>
        </w:r>
      </w:hyperlink>
    </w:p>
    <w:p w:rsidR="00D5747E" w:rsidRDefault="00D5747E"/>
    <w:p w:rsidR="00C247EA" w:rsidRDefault="00C247EA"/>
    <w:p w:rsidR="00C247EA" w:rsidRDefault="00C247EA">
      <w:bookmarkStart w:id="0" w:name="_GoBack"/>
      <w:bookmarkEnd w:id="0"/>
    </w:p>
    <w:p w:rsidR="009B381A" w:rsidRPr="009B381A" w:rsidRDefault="009B381A" w:rsidP="009B381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9B381A">
        <w:rPr>
          <w:rFonts w:ascii="Georgia" w:eastAsia="Times New Roman" w:hAnsi="Georgia" w:cs="Times New Roman"/>
          <w:color w:val="000000"/>
          <w:sz w:val="36"/>
          <w:szCs w:val="36"/>
        </w:rPr>
        <w:lastRenderedPageBreak/>
        <w:t>Method</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Depending on the substance that is being removed, different processes are employed in apheresis. If separation by </w:t>
      </w:r>
      <w:hyperlink r:id="rId16" w:tooltip="Density" w:history="1">
        <w:r w:rsidRPr="009B381A">
          <w:rPr>
            <w:rFonts w:ascii="Arial" w:eastAsia="Times New Roman" w:hAnsi="Arial" w:cs="Arial"/>
            <w:color w:val="0645AD"/>
            <w:sz w:val="21"/>
            <w:szCs w:val="21"/>
            <w:u w:val="single"/>
          </w:rPr>
          <w:t>density</w:t>
        </w:r>
      </w:hyperlink>
      <w:r w:rsidRPr="009B381A">
        <w:rPr>
          <w:rFonts w:ascii="Arial" w:eastAsia="Times New Roman" w:hAnsi="Arial" w:cs="Arial"/>
          <w:color w:val="202122"/>
          <w:sz w:val="21"/>
          <w:szCs w:val="21"/>
        </w:rPr>
        <w:t> is required, </w:t>
      </w:r>
      <w:hyperlink r:id="rId17" w:tooltip="Centrifugation" w:history="1">
        <w:r w:rsidRPr="009B381A">
          <w:rPr>
            <w:rFonts w:ascii="Arial" w:eastAsia="Times New Roman" w:hAnsi="Arial" w:cs="Arial"/>
            <w:color w:val="0645AD"/>
            <w:sz w:val="21"/>
            <w:szCs w:val="21"/>
            <w:u w:val="single"/>
          </w:rPr>
          <w:t>centrifugation</w:t>
        </w:r>
      </w:hyperlink>
      <w:r w:rsidRPr="009B381A">
        <w:rPr>
          <w:rFonts w:ascii="Arial" w:eastAsia="Times New Roman" w:hAnsi="Arial" w:cs="Arial"/>
          <w:color w:val="202122"/>
          <w:sz w:val="21"/>
          <w:szCs w:val="21"/>
        </w:rPr>
        <w:t> is the most common method. Other methods involve absorption onto beads coated with an absorbent material and filtration.</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The centrifugation method can be divided into two basic categories:</w:t>
      </w:r>
    </w:p>
    <w:p w:rsidR="009B381A" w:rsidRPr="009B381A" w:rsidRDefault="009B381A" w:rsidP="009B381A">
      <w:pPr>
        <w:shd w:val="clear" w:color="auto" w:fill="FFFFFF"/>
        <w:spacing w:before="72" w:after="0" w:line="240" w:lineRule="auto"/>
        <w:outlineLvl w:val="2"/>
        <w:rPr>
          <w:rFonts w:ascii="Arial" w:eastAsia="Times New Roman" w:hAnsi="Arial" w:cs="Arial"/>
          <w:b/>
          <w:bCs/>
          <w:color w:val="000000"/>
          <w:sz w:val="29"/>
          <w:szCs w:val="29"/>
        </w:rPr>
      </w:pPr>
      <w:r w:rsidRPr="009B381A">
        <w:rPr>
          <w:rFonts w:ascii="Arial" w:eastAsia="Times New Roman" w:hAnsi="Arial" w:cs="Arial"/>
          <w:b/>
          <w:bCs/>
          <w:color w:val="000000"/>
          <w:sz w:val="29"/>
          <w:szCs w:val="29"/>
        </w:rPr>
        <w:t>Continuous flow centrifugation</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Continuous flow centrifugation (CFC) historically required two </w:t>
      </w:r>
      <w:hyperlink r:id="rId18" w:tooltip="Venipunctures" w:history="1">
        <w:r w:rsidRPr="009B381A">
          <w:rPr>
            <w:rFonts w:ascii="Arial" w:eastAsia="Times New Roman" w:hAnsi="Arial" w:cs="Arial"/>
            <w:color w:val="0645AD"/>
            <w:sz w:val="21"/>
            <w:szCs w:val="21"/>
            <w:u w:val="single"/>
          </w:rPr>
          <w:t>venipunctures</w:t>
        </w:r>
      </w:hyperlink>
      <w:r w:rsidRPr="009B381A">
        <w:rPr>
          <w:rFonts w:ascii="Arial" w:eastAsia="Times New Roman" w:hAnsi="Arial" w:cs="Arial"/>
          <w:color w:val="202122"/>
          <w:sz w:val="21"/>
          <w:szCs w:val="21"/>
        </w:rPr>
        <w:t> as the "continuous" means the blood is collected, spun, and returned simultaneously. Newer systems can use a single venipuncture. The main advantage of this system is the low extracorporeal volume (calculated by volume of the apheresis chamber, the donor's </w:t>
      </w:r>
      <w:hyperlink r:id="rId19" w:tooltip="Hematocrit" w:history="1">
        <w:r w:rsidRPr="009B381A">
          <w:rPr>
            <w:rFonts w:ascii="Arial" w:eastAsia="Times New Roman" w:hAnsi="Arial" w:cs="Arial"/>
            <w:color w:val="0645AD"/>
            <w:sz w:val="21"/>
            <w:szCs w:val="21"/>
            <w:u w:val="single"/>
          </w:rPr>
          <w:t>hematocrit</w:t>
        </w:r>
      </w:hyperlink>
      <w:r w:rsidRPr="009B381A">
        <w:rPr>
          <w:rFonts w:ascii="Arial" w:eastAsia="Times New Roman" w:hAnsi="Arial" w:cs="Arial"/>
          <w:color w:val="202122"/>
          <w:sz w:val="21"/>
          <w:szCs w:val="21"/>
        </w:rPr>
        <w:t>, and total blood volume of the donor) used in the procedure, which may be advantageous in the elderly and for children.</w:t>
      </w:r>
    </w:p>
    <w:p w:rsidR="009B381A" w:rsidRPr="009B381A" w:rsidRDefault="009B381A" w:rsidP="009B381A">
      <w:pPr>
        <w:shd w:val="clear" w:color="auto" w:fill="FFFFFF"/>
        <w:spacing w:before="72" w:after="0" w:line="240" w:lineRule="auto"/>
        <w:outlineLvl w:val="2"/>
        <w:rPr>
          <w:rFonts w:ascii="Arial" w:eastAsia="Times New Roman" w:hAnsi="Arial" w:cs="Arial"/>
          <w:b/>
          <w:bCs/>
          <w:color w:val="000000"/>
          <w:sz w:val="29"/>
          <w:szCs w:val="29"/>
        </w:rPr>
      </w:pPr>
      <w:r w:rsidRPr="009B381A">
        <w:rPr>
          <w:rFonts w:ascii="Arial" w:eastAsia="Times New Roman" w:hAnsi="Arial" w:cs="Arial"/>
          <w:b/>
          <w:bCs/>
          <w:color w:val="000000"/>
          <w:sz w:val="29"/>
          <w:szCs w:val="29"/>
        </w:rPr>
        <w:t>Intermittent flow centrifugation</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Intermittent flow centrifugation works in cycles, taking blood, spinning/processing it and then giving back the unused parts to the donor in a </w:t>
      </w:r>
      <w:hyperlink r:id="rId20" w:tooltip="Bolus (medicine)" w:history="1">
        <w:r w:rsidRPr="009B381A">
          <w:rPr>
            <w:rFonts w:ascii="Arial" w:eastAsia="Times New Roman" w:hAnsi="Arial" w:cs="Arial"/>
            <w:color w:val="0645AD"/>
            <w:sz w:val="21"/>
            <w:szCs w:val="21"/>
            <w:u w:val="single"/>
          </w:rPr>
          <w:t>bolus</w:t>
        </w:r>
      </w:hyperlink>
      <w:r w:rsidRPr="009B381A">
        <w:rPr>
          <w:rFonts w:ascii="Arial" w:eastAsia="Times New Roman" w:hAnsi="Arial" w:cs="Arial"/>
          <w:color w:val="202122"/>
          <w:sz w:val="21"/>
          <w:szCs w:val="21"/>
        </w:rPr>
        <w:t>. The main advantage is a single venipuncture site. To stop the blood from </w:t>
      </w:r>
      <w:hyperlink r:id="rId21" w:tooltip="Coagulation" w:history="1">
        <w:r w:rsidRPr="009B381A">
          <w:rPr>
            <w:rFonts w:ascii="Arial" w:eastAsia="Times New Roman" w:hAnsi="Arial" w:cs="Arial"/>
            <w:color w:val="0645AD"/>
            <w:sz w:val="21"/>
            <w:szCs w:val="21"/>
            <w:u w:val="single"/>
          </w:rPr>
          <w:t>coagulating</w:t>
        </w:r>
      </w:hyperlink>
      <w:r w:rsidRPr="009B381A">
        <w:rPr>
          <w:rFonts w:ascii="Arial" w:eastAsia="Times New Roman" w:hAnsi="Arial" w:cs="Arial"/>
          <w:color w:val="202122"/>
          <w:sz w:val="21"/>
          <w:szCs w:val="21"/>
        </w:rPr>
        <w:t>, </w:t>
      </w:r>
      <w:hyperlink r:id="rId22" w:tooltip="Anticoagulant" w:history="1">
        <w:r w:rsidRPr="009B381A">
          <w:rPr>
            <w:rFonts w:ascii="Arial" w:eastAsia="Times New Roman" w:hAnsi="Arial" w:cs="Arial"/>
            <w:color w:val="0645AD"/>
            <w:sz w:val="21"/>
            <w:szCs w:val="21"/>
            <w:u w:val="single"/>
          </w:rPr>
          <w:t>anticoagulant</w:t>
        </w:r>
      </w:hyperlink>
      <w:r w:rsidRPr="009B381A">
        <w:rPr>
          <w:rFonts w:ascii="Arial" w:eastAsia="Times New Roman" w:hAnsi="Arial" w:cs="Arial"/>
          <w:color w:val="202122"/>
          <w:sz w:val="21"/>
          <w:szCs w:val="21"/>
        </w:rPr>
        <w:t> is automatically mixed with the blood as it is pumped from the body into the apheresis machine.</w:t>
      </w:r>
    </w:p>
    <w:p w:rsidR="009B381A" w:rsidRPr="009B381A" w:rsidRDefault="009B381A" w:rsidP="009B381A">
      <w:pPr>
        <w:shd w:val="clear" w:color="auto" w:fill="FFFFFF"/>
        <w:spacing w:before="72" w:after="0" w:line="240" w:lineRule="auto"/>
        <w:outlineLvl w:val="2"/>
        <w:rPr>
          <w:rFonts w:ascii="Arial" w:eastAsia="Times New Roman" w:hAnsi="Arial" w:cs="Arial"/>
          <w:b/>
          <w:bCs/>
          <w:color w:val="000000"/>
          <w:sz w:val="29"/>
          <w:szCs w:val="29"/>
        </w:rPr>
      </w:pPr>
      <w:r w:rsidRPr="009B381A">
        <w:rPr>
          <w:rFonts w:ascii="Arial" w:eastAsia="Times New Roman" w:hAnsi="Arial" w:cs="Arial"/>
          <w:b/>
          <w:bCs/>
          <w:color w:val="000000"/>
          <w:sz w:val="29"/>
          <w:szCs w:val="29"/>
        </w:rPr>
        <w:t>Centrifugation variables</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 xml:space="preserve">The centrifugation process itself has four variables that can be controlled to selectively remove desired components. The first is spin speed and bowl diameter, the second is "sit time" in centrifuge, the third is solutes added, and the fourth is not as easily controllable: plasma volume and cellular content of the donor. The end product in most cases is the classic </w:t>
      </w:r>
      <w:proofErr w:type="spellStart"/>
      <w:r w:rsidRPr="009B381A">
        <w:rPr>
          <w:rFonts w:ascii="Arial" w:eastAsia="Times New Roman" w:hAnsi="Arial" w:cs="Arial"/>
          <w:color w:val="202122"/>
          <w:sz w:val="21"/>
          <w:szCs w:val="21"/>
        </w:rPr>
        <w:t>sedimented</w:t>
      </w:r>
      <w:proofErr w:type="spellEnd"/>
      <w:r w:rsidRPr="009B381A">
        <w:rPr>
          <w:rFonts w:ascii="Arial" w:eastAsia="Times New Roman" w:hAnsi="Arial" w:cs="Arial"/>
          <w:color w:val="202122"/>
          <w:sz w:val="21"/>
          <w:szCs w:val="21"/>
        </w:rPr>
        <w:t xml:space="preserve"> blood sample with the </w:t>
      </w:r>
      <w:hyperlink r:id="rId23" w:tooltip="Red blood cells" w:history="1">
        <w:r w:rsidRPr="009B381A">
          <w:rPr>
            <w:rFonts w:ascii="Arial" w:eastAsia="Times New Roman" w:hAnsi="Arial" w:cs="Arial"/>
            <w:color w:val="0645AD"/>
            <w:sz w:val="21"/>
            <w:szCs w:val="21"/>
            <w:u w:val="single"/>
          </w:rPr>
          <w:t>RBC's</w:t>
        </w:r>
      </w:hyperlink>
      <w:r w:rsidRPr="009B381A">
        <w:rPr>
          <w:rFonts w:ascii="Arial" w:eastAsia="Times New Roman" w:hAnsi="Arial" w:cs="Arial"/>
          <w:color w:val="202122"/>
          <w:sz w:val="21"/>
          <w:szCs w:val="21"/>
        </w:rPr>
        <w:t> at the bottom, the </w:t>
      </w:r>
      <w:hyperlink r:id="rId24" w:tooltip="Buffy coat" w:history="1">
        <w:r w:rsidRPr="009B381A">
          <w:rPr>
            <w:rFonts w:ascii="Arial" w:eastAsia="Times New Roman" w:hAnsi="Arial" w:cs="Arial"/>
            <w:color w:val="0645AD"/>
            <w:sz w:val="21"/>
            <w:szCs w:val="21"/>
            <w:u w:val="single"/>
          </w:rPr>
          <w:t>buffy coat</w:t>
        </w:r>
      </w:hyperlink>
      <w:r w:rsidRPr="009B381A">
        <w:rPr>
          <w:rFonts w:ascii="Arial" w:eastAsia="Times New Roman" w:hAnsi="Arial" w:cs="Arial"/>
          <w:color w:val="202122"/>
          <w:sz w:val="21"/>
          <w:szCs w:val="21"/>
        </w:rPr>
        <w:t> of platelets and </w:t>
      </w:r>
      <w:hyperlink r:id="rId25" w:tooltip="White blood cells" w:history="1">
        <w:r w:rsidRPr="009B381A">
          <w:rPr>
            <w:rFonts w:ascii="Arial" w:eastAsia="Times New Roman" w:hAnsi="Arial" w:cs="Arial"/>
            <w:color w:val="0645AD"/>
            <w:sz w:val="21"/>
            <w:szCs w:val="21"/>
            <w:u w:val="single"/>
          </w:rPr>
          <w:t>WBC's</w:t>
        </w:r>
      </w:hyperlink>
      <w:r w:rsidRPr="009B381A">
        <w:rPr>
          <w:rFonts w:ascii="Arial" w:eastAsia="Times New Roman" w:hAnsi="Arial" w:cs="Arial"/>
          <w:color w:val="202122"/>
          <w:sz w:val="21"/>
          <w:szCs w:val="21"/>
        </w:rPr>
        <w:t> (</w:t>
      </w:r>
      <w:hyperlink r:id="rId26" w:tooltip="Lymphocytes" w:history="1">
        <w:r w:rsidRPr="009B381A">
          <w:rPr>
            <w:rFonts w:ascii="Arial" w:eastAsia="Times New Roman" w:hAnsi="Arial" w:cs="Arial"/>
            <w:color w:val="0645AD"/>
            <w:sz w:val="21"/>
            <w:szCs w:val="21"/>
            <w:u w:val="single"/>
          </w:rPr>
          <w:t>lymphocytes</w:t>
        </w:r>
      </w:hyperlink>
      <w:r w:rsidRPr="009B381A">
        <w:rPr>
          <w:rFonts w:ascii="Arial" w:eastAsia="Times New Roman" w:hAnsi="Arial" w:cs="Arial"/>
          <w:color w:val="202122"/>
          <w:sz w:val="21"/>
          <w:szCs w:val="21"/>
        </w:rPr>
        <w:t>/</w:t>
      </w:r>
      <w:hyperlink r:id="rId27" w:tooltip="Granulocytes" w:history="1">
        <w:r w:rsidRPr="009B381A">
          <w:rPr>
            <w:rFonts w:ascii="Arial" w:eastAsia="Times New Roman" w:hAnsi="Arial" w:cs="Arial"/>
            <w:color w:val="0645AD"/>
            <w:sz w:val="21"/>
            <w:szCs w:val="21"/>
            <w:u w:val="single"/>
          </w:rPr>
          <w:t>granulocytes</w:t>
        </w:r>
      </w:hyperlink>
      <w:r w:rsidRPr="009B381A">
        <w:rPr>
          <w:rFonts w:ascii="Arial" w:eastAsia="Times New Roman" w:hAnsi="Arial" w:cs="Arial"/>
          <w:color w:val="202122"/>
          <w:sz w:val="21"/>
          <w:szCs w:val="21"/>
        </w:rPr>
        <w:t>, </w:t>
      </w:r>
      <w:hyperlink r:id="rId28" w:tooltip="Polymorphonuclear leukocytes" w:history="1">
        <w:r w:rsidRPr="009B381A">
          <w:rPr>
            <w:rFonts w:ascii="Arial" w:eastAsia="Times New Roman" w:hAnsi="Arial" w:cs="Arial"/>
            <w:color w:val="0645AD"/>
            <w:sz w:val="21"/>
            <w:szCs w:val="21"/>
            <w:u w:val="single"/>
          </w:rPr>
          <w:t>PMN's</w:t>
        </w:r>
      </w:hyperlink>
      <w:r w:rsidRPr="009B381A">
        <w:rPr>
          <w:rFonts w:ascii="Arial" w:eastAsia="Times New Roman" w:hAnsi="Arial" w:cs="Arial"/>
          <w:color w:val="202122"/>
          <w:sz w:val="21"/>
          <w:szCs w:val="21"/>
        </w:rPr>
        <w:t>, </w:t>
      </w:r>
      <w:hyperlink r:id="rId29" w:tooltip="Basophils" w:history="1">
        <w:r w:rsidRPr="009B381A">
          <w:rPr>
            <w:rFonts w:ascii="Arial" w:eastAsia="Times New Roman" w:hAnsi="Arial" w:cs="Arial"/>
            <w:color w:val="0645AD"/>
            <w:sz w:val="21"/>
            <w:szCs w:val="21"/>
            <w:u w:val="single"/>
          </w:rPr>
          <w:t>basophils</w:t>
        </w:r>
      </w:hyperlink>
      <w:r w:rsidRPr="009B381A">
        <w:rPr>
          <w:rFonts w:ascii="Arial" w:eastAsia="Times New Roman" w:hAnsi="Arial" w:cs="Arial"/>
          <w:color w:val="202122"/>
          <w:sz w:val="21"/>
          <w:szCs w:val="21"/>
        </w:rPr>
        <w:t>, </w:t>
      </w:r>
      <w:hyperlink r:id="rId30" w:tooltip="Eosinophils" w:history="1">
        <w:r w:rsidRPr="009B381A">
          <w:rPr>
            <w:rFonts w:ascii="Arial" w:eastAsia="Times New Roman" w:hAnsi="Arial" w:cs="Arial"/>
            <w:color w:val="0645AD"/>
            <w:sz w:val="21"/>
            <w:szCs w:val="21"/>
            <w:u w:val="single"/>
          </w:rPr>
          <w:t>eosinophils</w:t>
        </w:r>
      </w:hyperlink>
      <w:r w:rsidRPr="009B381A">
        <w:rPr>
          <w:rFonts w:ascii="Arial" w:eastAsia="Times New Roman" w:hAnsi="Arial" w:cs="Arial"/>
          <w:color w:val="202122"/>
          <w:sz w:val="21"/>
          <w:szCs w:val="21"/>
        </w:rPr>
        <w:t>/</w:t>
      </w:r>
      <w:hyperlink r:id="rId31" w:tooltip="Monocytes" w:history="1">
        <w:r w:rsidRPr="009B381A">
          <w:rPr>
            <w:rFonts w:ascii="Arial" w:eastAsia="Times New Roman" w:hAnsi="Arial" w:cs="Arial"/>
            <w:color w:val="0645AD"/>
            <w:sz w:val="21"/>
            <w:szCs w:val="21"/>
            <w:u w:val="single"/>
          </w:rPr>
          <w:t>monocytes</w:t>
        </w:r>
      </w:hyperlink>
      <w:r w:rsidRPr="009B381A">
        <w:rPr>
          <w:rFonts w:ascii="Arial" w:eastAsia="Times New Roman" w:hAnsi="Arial" w:cs="Arial"/>
          <w:color w:val="202122"/>
          <w:sz w:val="21"/>
          <w:szCs w:val="21"/>
        </w:rPr>
        <w:t>) in the middle and the plasma on top.</w:t>
      </w:r>
    </w:p>
    <w:p w:rsidR="009B381A" w:rsidRPr="009B381A" w:rsidRDefault="009B381A" w:rsidP="009B381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9B381A">
        <w:rPr>
          <w:rFonts w:ascii="Georgia" w:eastAsia="Times New Roman" w:hAnsi="Georgia" w:cs="Times New Roman"/>
          <w:color w:val="000000"/>
          <w:sz w:val="36"/>
          <w:szCs w:val="36"/>
        </w:rPr>
        <w:t>Types</w:t>
      </w:r>
    </w:p>
    <w:p w:rsidR="009B381A" w:rsidRPr="009B381A" w:rsidRDefault="009B381A" w:rsidP="009B381A">
      <w:pPr>
        <w:shd w:val="clear" w:color="auto" w:fill="F8F9FA"/>
        <w:spacing w:after="0" w:line="240" w:lineRule="auto"/>
        <w:jc w:val="center"/>
        <w:rPr>
          <w:rFonts w:ascii="Arial" w:eastAsia="Times New Roman" w:hAnsi="Arial" w:cs="Arial"/>
          <w:color w:val="202122"/>
          <w:sz w:val="20"/>
          <w:szCs w:val="20"/>
        </w:rPr>
      </w:pPr>
      <w:r w:rsidRPr="009B381A">
        <w:rPr>
          <w:rFonts w:ascii="Arial" w:eastAsia="Times New Roman" w:hAnsi="Arial" w:cs="Arial"/>
          <w:noProof/>
          <w:color w:val="0645AD"/>
          <w:sz w:val="20"/>
          <w:szCs w:val="20"/>
        </w:rPr>
        <w:drawing>
          <wp:inline distT="0" distB="0" distL="0" distR="0" wp14:anchorId="1388FE4A" wp14:editId="4DE2DBF3">
            <wp:extent cx="4572000" cy="1524000"/>
            <wp:effectExtent l="0" t="0" r="0" b="0"/>
            <wp:docPr id="2" name="Picture 2" descr="https://upload.wikimedia.org/wikipedia/commons/thumb/9/97/Blood_donation_needle.jpg/480px-Blood_donation_needle.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7/Blood_donation_needle.jpg/480px-Blood_donation_needle.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524000"/>
                    </a:xfrm>
                    <a:prstGeom prst="rect">
                      <a:avLst/>
                    </a:prstGeom>
                    <a:noFill/>
                    <a:ln>
                      <a:noFill/>
                    </a:ln>
                  </pic:spPr>
                </pic:pic>
              </a:graphicData>
            </a:graphic>
          </wp:inline>
        </w:drawing>
      </w:r>
    </w:p>
    <w:p w:rsidR="009B381A" w:rsidRPr="009B381A" w:rsidRDefault="009B381A" w:rsidP="009B381A">
      <w:pPr>
        <w:shd w:val="clear" w:color="auto" w:fill="F8F9FA"/>
        <w:spacing w:line="336" w:lineRule="atLeast"/>
        <w:rPr>
          <w:rFonts w:ascii="Arial" w:eastAsia="Times New Roman" w:hAnsi="Arial" w:cs="Arial"/>
          <w:color w:val="202122"/>
          <w:sz w:val="19"/>
          <w:szCs w:val="19"/>
        </w:rPr>
      </w:pPr>
      <w:r w:rsidRPr="009B381A">
        <w:rPr>
          <w:rFonts w:ascii="Arial" w:eastAsia="Times New Roman" w:hAnsi="Arial" w:cs="Arial"/>
          <w:color w:val="202122"/>
          <w:sz w:val="19"/>
          <w:szCs w:val="19"/>
        </w:rPr>
        <w:t>Disinfect, insert the cannula, pull out the cannula, dress the wound. The blue pressure cuff is controlled by the platelet apheresis machine in newer models.</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There are numerous types of apheresis.</w:t>
      </w:r>
    </w:p>
    <w:p w:rsidR="009B381A" w:rsidRPr="009B381A" w:rsidRDefault="009B381A" w:rsidP="009B381A">
      <w:pPr>
        <w:shd w:val="clear" w:color="auto" w:fill="FFFFFF"/>
        <w:spacing w:before="72" w:after="0" w:line="240" w:lineRule="auto"/>
        <w:outlineLvl w:val="2"/>
        <w:rPr>
          <w:rFonts w:ascii="Arial" w:eastAsia="Times New Roman" w:hAnsi="Arial" w:cs="Arial"/>
          <w:b/>
          <w:bCs/>
          <w:color w:val="000000"/>
          <w:sz w:val="29"/>
          <w:szCs w:val="29"/>
        </w:rPr>
      </w:pPr>
      <w:r w:rsidRPr="009B381A">
        <w:rPr>
          <w:rFonts w:ascii="Arial" w:eastAsia="Times New Roman" w:hAnsi="Arial" w:cs="Arial"/>
          <w:b/>
          <w:bCs/>
          <w:color w:val="000000"/>
          <w:sz w:val="29"/>
          <w:szCs w:val="29"/>
        </w:rPr>
        <w:t>Donation</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Blood taken from a healthy donor can be separated into its component parts during </w:t>
      </w:r>
      <w:hyperlink r:id="rId34" w:tooltip="Blood donation" w:history="1">
        <w:r w:rsidRPr="009B381A">
          <w:rPr>
            <w:rFonts w:ascii="Arial" w:eastAsia="Times New Roman" w:hAnsi="Arial" w:cs="Arial"/>
            <w:color w:val="0645AD"/>
            <w:sz w:val="21"/>
            <w:szCs w:val="21"/>
            <w:u w:val="single"/>
          </w:rPr>
          <w:t>blood donation</w:t>
        </w:r>
      </w:hyperlink>
      <w:r w:rsidRPr="009B381A">
        <w:rPr>
          <w:rFonts w:ascii="Arial" w:eastAsia="Times New Roman" w:hAnsi="Arial" w:cs="Arial"/>
          <w:color w:val="202122"/>
          <w:sz w:val="21"/>
          <w:szCs w:val="21"/>
        </w:rPr>
        <w:t>, where the needed component is collected and the "unused" components are returned to the donor. </w:t>
      </w:r>
      <w:hyperlink r:id="rId35" w:tooltip="Fluid replacement" w:history="1">
        <w:r w:rsidRPr="009B381A">
          <w:rPr>
            <w:rFonts w:ascii="Arial" w:eastAsia="Times New Roman" w:hAnsi="Arial" w:cs="Arial"/>
            <w:color w:val="0645AD"/>
            <w:sz w:val="21"/>
            <w:szCs w:val="21"/>
            <w:u w:val="single"/>
          </w:rPr>
          <w:t>Fluid replacement</w:t>
        </w:r>
      </w:hyperlink>
      <w:r w:rsidRPr="009B381A">
        <w:rPr>
          <w:rFonts w:ascii="Arial" w:eastAsia="Times New Roman" w:hAnsi="Arial" w:cs="Arial"/>
          <w:color w:val="202122"/>
          <w:sz w:val="21"/>
          <w:szCs w:val="21"/>
        </w:rPr>
        <w:t xml:space="preserve"> is usually not needed in this type of collection. In many countries, </w:t>
      </w:r>
      <w:r w:rsidRPr="009B381A">
        <w:rPr>
          <w:rFonts w:ascii="Arial" w:eastAsia="Times New Roman" w:hAnsi="Arial" w:cs="Arial"/>
          <w:color w:val="202122"/>
          <w:sz w:val="21"/>
          <w:szCs w:val="21"/>
        </w:rPr>
        <w:lastRenderedPageBreak/>
        <w:t>apheresis donors can donate blood more often than those donating whole blood. There are large categories of component collections:</w:t>
      </w:r>
    </w:p>
    <w:p w:rsidR="009B381A" w:rsidRPr="009B381A" w:rsidRDefault="00C247EA" w:rsidP="009B381A">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36" w:tooltip="Plasmapheresis" w:history="1">
        <w:r w:rsidR="009B381A" w:rsidRPr="009B381A">
          <w:rPr>
            <w:rFonts w:ascii="Arial" w:eastAsia="Times New Roman" w:hAnsi="Arial" w:cs="Arial"/>
            <w:color w:val="0645AD"/>
            <w:sz w:val="21"/>
            <w:szCs w:val="21"/>
            <w:u w:val="single"/>
          </w:rPr>
          <w:t>Plasmapheresis</w:t>
        </w:r>
      </w:hyperlink>
      <w:r w:rsidR="009B381A" w:rsidRPr="009B381A">
        <w:rPr>
          <w:rFonts w:ascii="Arial" w:eastAsia="Times New Roman" w:hAnsi="Arial" w:cs="Arial"/>
          <w:color w:val="202122"/>
          <w:sz w:val="21"/>
          <w:szCs w:val="21"/>
        </w:rPr>
        <w:t> – </w:t>
      </w:r>
      <w:hyperlink r:id="rId37" w:tooltip="Blood plasma" w:history="1">
        <w:r w:rsidR="009B381A" w:rsidRPr="009B381A">
          <w:rPr>
            <w:rFonts w:ascii="Arial" w:eastAsia="Times New Roman" w:hAnsi="Arial" w:cs="Arial"/>
            <w:color w:val="0645AD"/>
            <w:sz w:val="21"/>
            <w:szCs w:val="21"/>
            <w:u w:val="single"/>
          </w:rPr>
          <w:t>blood plasma</w:t>
        </w:r>
      </w:hyperlink>
      <w:r w:rsidR="009B381A" w:rsidRPr="009B381A">
        <w:rPr>
          <w:rFonts w:ascii="Arial" w:eastAsia="Times New Roman" w:hAnsi="Arial" w:cs="Arial"/>
          <w:color w:val="202122"/>
          <w:sz w:val="21"/>
          <w:szCs w:val="21"/>
        </w:rPr>
        <w:t>. Plasmapheresis is useful in collecting FFP (fresh frozen plasma) of a particular ABO group. Commercial uses aside from FFP for this procedure include immunoglobulin products, plasma derivatives, and collection of rare WBC and RBC antibodies.</w:t>
      </w:r>
    </w:p>
    <w:p w:rsidR="009B381A" w:rsidRPr="009B381A" w:rsidRDefault="00C247EA" w:rsidP="009B381A">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38" w:tooltip="Erythrocytapheresis" w:history="1">
        <w:proofErr w:type="spellStart"/>
        <w:r w:rsidR="009B381A" w:rsidRPr="009B381A">
          <w:rPr>
            <w:rFonts w:ascii="Arial" w:eastAsia="Times New Roman" w:hAnsi="Arial" w:cs="Arial"/>
            <w:color w:val="0645AD"/>
            <w:sz w:val="21"/>
            <w:szCs w:val="21"/>
            <w:u w:val="single"/>
          </w:rPr>
          <w:t>Erythrocytapheresis</w:t>
        </w:r>
        <w:proofErr w:type="spellEnd"/>
      </w:hyperlink>
      <w:r w:rsidR="009B381A" w:rsidRPr="009B381A">
        <w:rPr>
          <w:rFonts w:ascii="Arial" w:eastAsia="Times New Roman" w:hAnsi="Arial" w:cs="Arial"/>
          <w:color w:val="202122"/>
          <w:sz w:val="21"/>
          <w:szCs w:val="21"/>
        </w:rPr>
        <w:t> – </w:t>
      </w:r>
      <w:hyperlink r:id="rId39" w:tooltip="Red blood cells" w:history="1">
        <w:r w:rsidR="009B381A" w:rsidRPr="009B381A">
          <w:rPr>
            <w:rFonts w:ascii="Arial" w:eastAsia="Times New Roman" w:hAnsi="Arial" w:cs="Arial"/>
            <w:color w:val="0645AD"/>
            <w:sz w:val="21"/>
            <w:szCs w:val="21"/>
            <w:u w:val="single"/>
          </w:rPr>
          <w:t>red blood cells</w:t>
        </w:r>
      </w:hyperlink>
      <w:r w:rsidR="009B381A" w:rsidRPr="009B381A">
        <w:rPr>
          <w:rFonts w:ascii="Arial" w:eastAsia="Times New Roman" w:hAnsi="Arial" w:cs="Arial"/>
          <w:color w:val="202122"/>
          <w:sz w:val="21"/>
          <w:szCs w:val="21"/>
        </w:rPr>
        <w:t xml:space="preserve">. </w:t>
      </w:r>
      <w:proofErr w:type="spellStart"/>
      <w:r w:rsidR="009B381A" w:rsidRPr="009B381A">
        <w:rPr>
          <w:rFonts w:ascii="Arial" w:eastAsia="Times New Roman" w:hAnsi="Arial" w:cs="Arial"/>
          <w:color w:val="202122"/>
          <w:sz w:val="21"/>
          <w:szCs w:val="21"/>
        </w:rPr>
        <w:t>Erythrocytapheresis</w:t>
      </w:r>
      <w:proofErr w:type="spellEnd"/>
      <w:r w:rsidR="009B381A" w:rsidRPr="009B381A">
        <w:rPr>
          <w:rFonts w:ascii="Arial" w:eastAsia="Times New Roman" w:hAnsi="Arial" w:cs="Arial"/>
          <w:color w:val="202122"/>
          <w:sz w:val="21"/>
          <w:szCs w:val="21"/>
        </w:rPr>
        <w:t xml:space="preserve"> is the separation of </w:t>
      </w:r>
      <w:hyperlink r:id="rId40" w:tooltip="Erythrocytes" w:history="1">
        <w:r w:rsidR="009B381A" w:rsidRPr="009B381A">
          <w:rPr>
            <w:rFonts w:ascii="Arial" w:eastAsia="Times New Roman" w:hAnsi="Arial" w:cs="Arial"/>
            <w:color w:val="0645AD"/>
            <w:sz w:val="21"/>
            <w:szCs w:val="21"/>
            <w:u w:val="single"/>
          </w:rPr>
          <w:t>erythrocytes</w:t>
        </w:r>
      </w:hyperlink>
      <w:r w:rsidR="009B381A" w:rsidRPr="009B381A">
        <w:rPr>
          <w:rFonts w:ascii="Arial" w:eastAsia="Times New Roman" w:hAnsi="Arial" w:cs="Arial"/>
          <w:color w:val="202122"/>
          <w:sz w:val="21"/>
          <w:szCs w:val="21"/>
        </w:rPr>
        <w:t> from whole blood. It is most commonly accomplished using the method of centrifugal sedimentation. This process is used for red blood cell diseases such as sickle cell crises or severe malaria. The automated red blood cell collection procedure for donating erythrocytes is referred to as 'Double Reds' or 'Double Red Cell Apheresis.'</w:t>
      </w:r>
      <w:hyperlink r:id="rId41" w:anchor="cite_note-3" w:history="1">
        <w:r w:rsidR="009B381A" w:rsidRPr="009B381A">
          <w:rPr>
            <w:rFonts w:ascii="Arial" w:eastAsia="Times New Roman" w:hAnsi="Arial" w:cs="Arial"/>
            <w:color w:val="0645AD"/>
            <w:sz w:val="17"/>
            <w:szCs w:val="17"/>
            <w:u w:val="single"/>
            <w:vertAlign w:val="superscript"/>
          </w:rPr>
          <w:t>[3]</w:t>
        </w:r>
      </w:hyperlink>
    </w:p>
    <w:p w:rsidR="009B381A" w:rsidRPr="009B381A" w:rsidRDefault="00C247EA" w:rsidP="009B381A">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42" w:tooltip="Plateletpheresis" w:history="1">
        <w:proofErr w:type="spellStart"/>
        <w:r w:rsidR="009B381A" w:rsidRPr="009B381A">
          <w:rPr>
            <w:rFonts w:ascii="Arial" w:eastAsia="Times New Roman" w:hAnsi="Arial" w:cs="Arial"/>
            <w:color w:val="0645AD"/>
            <w:sz w:val="21"/>
            <w:szCs w:val="21"/>
            <w:u w:val="single"/>
          </w:rPr>
          <w:t>Plateletpheresis</w:t>
        </w:r>
        <w:proofErr w:type="spellEnd"/>
      </w:hyperlink>
      <w:r w:rsidR="009B381A" w:rsidRPr="009B381A">
        <w:rPr>
          <w:rFonts w:ascii="Arial" w:eastAsia="Times New Roman" w:hAnsi="Arial" w:cs="Arial"/>
          <w:color w:val="202122"/>
          <w:sz w:val="21"/>
          <w:szCs w:val="21"/>
        </w:rPr>
        <w:t> (</w:t>
      </w:r>
      <w:proofErr w:type="spellStart"/>
      <w:r w:rsidR="009B381A" w:rsidRPr="009B381A">
        <w:rPr>
          <w:rFonts w:ascii="Arial" w:eastAsia="Times New Roman" w:hAnsi="Arial" w:cs="Arial"/>
          <w:color w:val="202122"/>
          <w:sz w:val="21"/>
          <w:szCs w:val="21"/>
        </w:rPr>
        <w:t>thrombapheresis</w:t>
      </w:r>
      <w:proofErr w:type="spellEnd"/>
      <w:r w:rsidR="009B381A" w:rsidRPr="009B381A">
        <w:rPr>
          <w:rFonts w:ascii="Arial" w:eastAsia="Times New Roman" w:hAnsi="Arial" w:cs="Arial"/>
          <w:color w:val="202122"/>
          <w:sz w:val="21"/>
          <w:szCs w:val="21"/>
        </w:rPr>
        <w:t xml:space="preserve">, </w:t>
      </w:r>
      <w:proofErr w:type="spellStart"/>
      <w:r w:rsidR="009B381A" w:rsidRPr="009B381A">
        <w:rPr>
          <w:rFonts w:ascii="Arial" w:eastAsia="Times New Roman" w:hAnsi="Arial" w:cs="Arial"/>
          <w:color w:val="202122"/>
          <w:sz w:val="21"/>
          <w:szCs w:val="21"/>
        </w:rPr>
        <w:t>thrombocytapheresis</w:t>
      </w:r>
      <w:proofErr w:type="spellEnd"/>
      <w:r w:rsidR="009B381A" w:rsidRPr="009B381A">
        <w:rPr>
          <w:rFonts w:ascii="Arial" w:eastAsia="Times New Roman" w:hAnsi="Arial" w:cs="Arial"/>
          <w:color w:val="202122"/>
          <w:sz w:val="21"/>
          <w:szCs w:val="21"/>
        </w:rPr>
        <w:t>) – </w:t>
      </w:r>
      <w:hyperlink r:id="rId43" w:tooltip="Platelet" w:history="1">
        <w:r w:rsidR="009B381A" w:rsidRPr="009B381A">
          <w:rPr>
            <w:rFonts w:ascii="Arial" w:eastAsia="Times New Roman" w:hAnsi="Arial" w:cs="Arial"/>
            <w:color w:val="0645AD"/>
            <w:sz w:val="21"/>
            <w:szCs w:val="21"/>
            <w:u w:val="single"/>
          </w:rPr>
          <w:t>blood platelets</w:t>
        </w:r>
      </w:hyperlink>
      <w:r w:rsidR="009B381A" w:rsidRPr="009B381A">
        <w:rPr>
          <w:rFonts w:ascii="Arial" w:eastAsia="Times New Roman" w:hAnsi="Arial" w:cs="Arial"/>
          <w:color w:val="202122"/>
          <w:sz w:val="21"/>
          <w:szCs w:val="21"/>
        </w:rPr>
        <w:t xml:space="preserve">. </w:t>
      </w:r>
      <w:proofErr w:type="spellStart"/>
      <w:r w:rsidR="009B381A" w:rsidRPr="009B381A">
        <w:rPr>
          <w:rFonts w:ascii="Arial" w:eastAsia="Times New Roman" w:hAnsi="Arial" w:cs="Arial"/>
          <w:color w:val="202122"/>
          <w:sz w:val="21"/>
          <w:szCs w:val="21"/>
        </w:rPr>
        <w:t>Plateletpheresis</w:t>
      </w:r>
      <w:proofErr w:type="spellEnd"/>
      <w:r w:rsidR="009B381A" w:rsidRPr="009B381A">
        <w:rPr>
          <w:rFonts w:ascii="Arial" w:eastAsia="Times New Roman" w:hAnsi="Arial" w:cs="Arial"/>
          <w:color w:val="202122"/>
          <w:sz w:val="21"/>
          <w:szCs w:val="21"/>
        </w:rPr>
        <w:t xml:space="preserve"> is the collection of platelets by apheresis while returning the RBCs, WBCs, and component plasma. The yield is normally the equivalent of between six and ten random platelet concentrates. Quality control demands the platelets from apheresis be equal to or greater than 3.0 × 10</w:t>
      </w:r>
      <w:r w:rsidR="009B381A" w:rsidRPr="009B381A">
        <w:rPr>
          <w:rFonts w:ascii="Arial" w:eastAsia="Times New Roman" w:hAnsi="Arial" w:cs="Arial"/>
          <w:color w:val="202122"/>
          <w:sz w:val="17"/>
          <w:szCs w:val="17"/>
          <w:vertAlign w:val="superscript"/>
        </w:rPr>
        <w:t>11</w:t>
      </w:r>
      <w:r w:rsidR="009B381A" w:rsidRPr="009B381A">
        <w:rPr>
          <w:rFonts w:ascii="Arial" w:eastAsia="Times New Roman" w:hAnsi="Arial" w:cs="Arial"/>
          <w:color w:val="202122"/>
          <w:sz w:val="21"/>
          <w:szCs w:val="21"/>
        </w:rPr>
        <w:t> in number and have a pH of equal to or greater than 6.2 in 90% of the products tested and must be used within five days.</w:t>
      </w:r>
    </w:p>
    <w:p w:rsidR="009B381A" w:rsidRPr="009B381A" w:rsidRDefault="00C247EA" w:rsidP="009B381A">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hyperlink r:id="rId44" w:tooltip="Leukapheresis" w:history="1">
        <w:proofErr w:type="spellStart"/>
        <w:r w:rsidR="009B381A" w:rsidRPr="009B381A">
          <w:rPr>
            <w:rFonts w:ascii="Arial" w:eastAsia="Times New Roman" w:hAnsi="Arial" w:cs="Arial"/>
            <w:color w:val="0645AD"/>
            <w:sz w:val="21"/>
            <w:szCs w:val="21"/>
            <w:u w:val="single"/>
          </w:rPr>
          <w:t>Leukapheresis</w:t>
        </w:r>
        <w:proofErr w:type="spellEnd"/>
      </w:hyperlink>
      <w:r w:rsidR="009B381A" w:rsidRPr="009B381A">
        <w:rPr>
          <w:rFonts w:ascii="Arial" w:eastAsia="Times New Roman" w:hAnsi="Arial" w:cs="Arial"/>
          <w:color w:val="202122"/>
          <w:sz w:val="21"/>
          <w:szCs w:val="21"/>
        </w:rPr>
        <w:t> – </w:t>
      </w:r>
      <w:hyperlink r:id="rId45" w:tooltip="Leukocytes" w:history="1">
        <w:r w:rsidR="009B381A" w:rsidRPr="009B381A">
          <w:rPr>
            <w:rFonts w:ascii="Arial" w:eastAsia="Times New Roman" w:hAnsi="Arial" w:cs="Arial"/>
            <w:color w:val="0645AD"/>
            <w:sz w:val="21"/>
            <w:szCs w:val="21"/>
            <w:u w:val="single"/>
          </w:rPr>
          <w:t>leukocytes</w:t>
        </w:r>
      </w:hyperlink>
      <w:r w:rsidR="009B381A" w:rsidRPr="009B381A">
        <w:rPr>
          <w:rFonts w:ascii="Arial" w:eastAsia="Times New Roman" w:hAnsi="Arial" w:cs="Arial"/>
          <w:color w:val="202122"/>
          <w:sz w:val="21"/>
          <w:szCs w:val="21"/>
        </w:rPr>
        <w:t xml:space="preserve"> (white blood cells). </w:t>
      </w:r>
      <w:proofErr w:type="spellStart"/>
      <w:r w:rsidR="009B381A" w:rsidRPr="009B381A">
        <w:rPr>
          <w:rFonts w:ascii="Arial" w:eastAsia="Times New Roman" w:hAnsi="Arial" w:cs="Arial"/>
          <w:color w:val="202122"/>
          <w:sz w:val="21"/>
          <w:szCs w:val="21"/>
        </w:rPr>
        <w:t>Leukopheresis</w:t>
      </w:r>
      <w:proofErr w:type="spellEnd"/>
      <w:r w:rsidR="009B381A" w:rsidRPr="009B381A">
        <w:rPr>
          <w:rFonts w:ascii="Arial" w:eastAsia="Times New Roman" w:hAnsi="Arial" w:cs="Arial"/>
          <w:color w:val="202122"/>
          <w:sz w:val="21"/>
          <w:szCs w:val="21"/>
        </w:rPr>
        <w:t xml:space="preserve"> is the removal of </w:t>
      </w:r>
      <w:hyperlink r:id="rId46" w:tooltip="Granulocyte" w:history="1">
        <w:r w:rsidR="009B381A" w:rsidRPr="009B381A">
          <w:rPr>
            <w:rFonts w:ascii="Arial" w:eastAsia="Times New Roman" w:hAnsi="Arial" w:cs="Arial"/>
            <w:color w:val="0645AD"/>
            <w:sz w:val="21"/>
            <w:szCs w:val="21"/>
            <w:u w:val="single"/>
          </w:rPr>
          <w:t>PMNs</w:t>
        </w:r>
      </w:hyperlink>
      <w:r w:rsidR="009B381A" w:rsidRPr="009B381A">
        <w:rPr>
          <w:rFonts w:ascii="Arial" w:eastAsia="Times New Roman" w:hAnsi="Arial" w:cs="Arial"/>
          <w:color w:val="202122"/>
          <w:sz w:val="21"/>
          <w:szCs w:val="21"/>
        </w:rPr>
        <w:t>, basophils, eosinophils for transfusion into patients whose PMNs are ineffective or where traditional therapy has failed. There is limited data to suggest the benefit of </w:t>
      </w:r>
      <w:hyperlink r:id="rId47" w:tooltip="Granulocyte transfusion" w:history="1">
        <w:r w:rsidR="009B381A" w:rsidRPr="009B381A">
          <w:rPr>
            <w:rFonts w:ascii="Arial" w:eastAsia="Times New Roman" w:hAnsi="Arial" w:cs="Arial"/>
            <w:color w:val="0645AD"/>
            <w:sz w:val="21"/>
            <w:szCs w:val="21"/>
            <w:u w:val="single"/>
          </w:rPr>
          <w:t>granulocyte transfusion</w:t>
        </w:r>
      </w:hyperlink>
      <w:r w:rsidR="009B381A" w:rsidRPr="009B381A">
        <w:rPr>
          <w:rFonts w:ascii="Arial" w:eastAsia="Times New Roman" w:hAnsi="Arial" w:cs="Arial"/>
          <w:color w:val="202122"/>
          <w:sz w:val="21"/>
          <w:szCs w:val="21"/>
        </w:rPr>
        <w:t xml:space="preserve">. The complications of this procedure are the difficulty in collection and short shelf life (24 hours at 20 to 24 °C). Since the "buffy coat" layer sits directly atop the RBC layer, HES, a </w:t>
      </w:r>
      <w:proofErr w:type="spellStart"/>
      <w:r w:rsidR="009B381A" w:rsidRPr="009B381A">
        <w:rPr>
          <w:rFonts w:ascii="Arial" w:eastAsia="Times New Roman" w:hAnsi="Arial" w:cs="Arial"/>
          <w:color w:val="202122"/>
          <w:sz w:val="21"/>
          <w:szCs w:val="21"/>
        </w:rPr>
        <w:t>sedimenting</w:t>
      </w:r>
      <w:proofErr w:type="spellEnd"/>
      <w:r w:rsidR="009B381A" w:rsidRPr="009B381A">
        <w:rPr>
          <w:rFonts w:ascii="Arial" w:eastAsia="Times New Roman" w:hAnsi="Arial" w:cs="Arial"/>
          <w:color w:val="202122"/>
          <w:sz w:val="21"/>
          <w:szCs w:val="21"/>
        </w:rPr>
        <w:t xml:space="preserve"> agent, is employed to improve yield while minimizing RBC collection. Quality control demands the resultant concentrate be 1.0 × 10</w:t>
      </w:r>
      <w:r w:rsidR="009B381A" w:rsidRPr="009B381A">
        <w:rPr>
          <w:rFonts w:ascii="Arial" w:eastAsia="Times New Roman" w:hAnsi="Arial" w:cs="Arial"/>
          <w:color w:val="202122"/>
          <w:sz w:val="17"/>
          <w:szCs w:val="17"/>
          <w:vertAlign w:val="superscript"/>
        </w:rPr>
        <w:t>10</w:t>
      </w:r>
      <w:r w:rsidR="009B381A" w:rsidRPr="009B381A">
        <w:rPr>
          <w:rFonts w:ascii="Arial" w:eastAsia="Times New Roman" w:hAnsi="Arial" w:cs="Arial"/>
          <w:color w:val="202122"/>
          <w:sz w:val="21"/>
          <w:szCs w:val="21"/>
        </w:rPr>
        <w:t> granulocytes in 75% of the units tested and that the product be irradiated to avoid graft-versus-host disease (inactivate lymphocytes). Irradiation does not affect PMN function. Since there is usually a small amount of RBCs collected, ABO compatibility should be employed when feasible.</w:t>
      </w:r>
    </w:p>
    <w:p w:rsidR="009B381A" w:rsidRPr="009B381A" w:rsidRDefault="009B381A" w:rsidP="009B381A">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color w:val="202122"/>
          <w:sz w:val="21"/>
          <w:szCs w:val="21"/>
        </w:rPr>
        <w:t>Stem cell harvesting – circulating </w:t>
      </w:r>
      <w:hyperlink r:id="rId48" w:tooltip="Bone marrow" w:history="1">
        <w:r w:rsidRPr="009B381A">
          <w:rPr>
            <w:rFonts w:ascii="Arial" w:eastAsia="Times New Roman" w:hAnsi="Arial" w:cs="Arial"/>
            <w:color w:val="0645AD"/>
            <w:sz w:val="21"/>
            <w:szCs w:val="21"/>
            <w:u w:val="single"/>
          </w:rPr>
          <w:t>bone marrow</w:t>
        </w:r>
      </w:hyperlink>
      <w:r w:rsidRPr="009B381A">
        <w:rPr>
          <w:rFonts w:ascii="Arial" w:eastAsia="Times New Roman" w:hAnsi="Arial" w:cs="Arial"/>
          <w:color w:val="202122"/>
          <w:sz w:val="21"/>
          <w:szCs w:val="21"/>
        </w:rPr>
        <w:t> cells are harvested to use in </w:t>
      </w:r>
      <w:hyperlink r:id="rId49" w:tooltip="Bone marrow transplantation" w:history="1">
        <w:r w:rsidRPr="009B381A">
          <w:rPr>
            <w:rFonts w:ascii="Arial" w:eastAsia="Times New Roman" w:hAnsi="Arial" w:cs="Arial"/>
            <w:color w:val="0645AD"/>
            <w:sz w:val="21"/>
            <w:szCs w:val="21"/>
            <w:u w:val="single"/>
          </w:rPr>
          <w:t>bone marrow transplantation</w:t>
        </w:r>
      </w:hyperlink>
      <w:r w:rsidRPr="009B381A">
        <w:rPr>
          <w:rFonts w:ascii="Arial" w:eastAsia="Times New Roman" w:hAnsi="Arial" w:cs="Arial"/>
          <w:color w:val="202122"/>
          <w:sz w:val="21"/>
          <w:szCs w:val="21"/>
        </w:rPr>
        <w:t>.</w:t>
      </w:r>
    </w:p>
    <w:p w:rsidR="009B381A" w:rsidRPr="009B381A" w:rsidRDefault="009B381A" w:rsidP="009B381A">
      <w:pPr>
        <w:shd w:val="clear" w:color="auto" w:fill="FFFFFF"/>
        <w:spacing w:before="72" w:after="0" w:line="240" w:lineRule="auto"/>
        <w:outlineLvl w:val="3"/>
        <w:rPr>
          <w:rFonts w:ascii="Arial" w:eastAsia="Times New Roman" w:hAnsi="Arial" w:cs="Arial"/>
          <w:b/>
          <w:bCs/>
          <w:color w:val="000000"/>
          <w:sz w:val="21"/>
          <w:szCs w:val="21"/>
        </w:rPr>
      </w:pPr>
      <w:r w:rsidRPr="009B381A">
        <w:rPr>
          <w:rFonts w:ascii="Arial" w:eastAsia="Times New Roman" w:hAnsi="Arial" w:cs="Arial"/>
          <w:b/>
          <w:bCs/>
          <w:color w:val="000000"/>
          <w:sz w:val="21"/>
          <w:szCs w:val="21"/>
        </w:rPr>
        <w:t>Donor safety</w:t>
      </w:r>
    </w:p>
    <w:p w:rsidR="009B381A" w:rsidRPr="009B381A" w:rsidRDefault="009B381A" w:rsidP="009B381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color w:val="202122"/>
          <w:sz w:val="21"/>
          <w:szCs w:val="21"/>
        </w:rPr>
        <w:t>Single use kits – Apheresis is done using single-use kits, so there is no risk of infection from blood-contaminated tubing or centrifuge. Blood does not contact the device and during the separation, blood does not exit the kit.</w:t>
      </w:r>
    </w:p>
    <w:p w:rsidR="009B381A" w:rsidRPr="009B381A" w:rsidRDefault="009B381A" w:rsidP="009B381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color w:val="202122"/>
          <w:sz w:val="21"/>
          <w:szCs w:val="21"/>
        </w:rPr>
        <w:t>Reinfusion – At the end of the procedure, the remaining blood in the kit is given back to the donor with a process called 'reinfusion'.</w:t>
      </w:r>
    </w:p>
    <w:p w:rsidR="009B381A" w:rsidRPr="009B381A" w:rsidRDefault="009B381A" w:rsidP="009B381A">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color w:val="202122"/>
          <w:sz w:val="21"/>
          <w:szCs w:val="21"/>
        </w:rPr>
        <w:t>Immune system effects – "the immediate decreases in blood lymphocyte counts and serum immunoglobulin concentrations are of slight to moderate degree and are without known adverse effects. Less information is available regarding long-term alterations of the immune system"</w:t>
      </w:r>
      <w:hyperlink r:id="rId50" w:anchor="cite_note-4" w:history="1">
        <w:r w:rsidRPr="009B381A">
          <w:rPr>
            <w:rFonts w:ascii="Arial" w:eastAsia="Times New Roman" w:hAnsi="Arial" w:cs="Arial"/>
            <w:color w:val="0645AD"/>
            <w:sz w:val="17"/>
            <w:szCs w:val="17"/>
            <w:u w:val="single"/>
            <w:vertAlign w:val="superscript"/>
          </w:rPr>
          <w:t>[4]</w:t>
        </w:r>
      </w:hyperlink>
    </w:p>
    <w:p w:rsidR="009B381A" w:rsidRPr="009B381A" w:rsidRDefault="009B381A" w:rsidP="009B381A">
      <w:pPr>
        <w:shd w:val="clear" w:color="auto" w:fill="FFFFFF"/>
        <w:spacing w:before="72" w:after="0" w:line="240" w:lineRule="auto"/>
        <w:outlineLvl w:val="4"/>
        <w:rPr>
          <w:rFonts w:ascii="Arial" w:eastAsia="Times New Roman" w:hAnsi="Arial" w:cs="Arial"/>
          <w:b/>
          <w:bCs/>
          <w:color w:val="000000"/>
          <w:sz w:val="21"/>
          <w:szCs w:val="21"/>
        </w:rPr>
      </w:pPr>
      <w:r w:rsidRPr="009B381A">
        <w:rPr>
          <w:rFonts w:ascii="Arial" w:eastAsia="Times New Roman" w:hAnsi="Arial" w:cs="Arial"/>
          <w:b/>
          <w:bCs/>
          <w:color w:val="000000"/>
          <w:sz w:val="21"/>
          <w:szCs w:val="21"/>
        </w:rPr>
        <w:t>Kit problems</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Two apheresis kit recalls were:</w:t>
      </w:r>
    </w:p>
    <w:p w:rsidR="009B381A" w:rsidRPr="009B381A" w:rsidRDefault="009B381A" w:rsidP="009B381A">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color w:val="202122"/>
          <w:sz w:val="21"/>
          <w:szCs w:val="21"/>
        </w:rPr>
        <w:t>Baxter Healthcare Corporation (2005), in which "pinhole leaks were observed at the two-omega end of the umbilicus (</w:t>
      </w:r>
      <w:proofErr w:type="spellStart"/>
      <w:r w:rsidRPr="009B381A">
        <w:rPr>
          <w:rFonts w:ascii="Arial" w:eastAsia="Times New Roman" w:hAnsi="Arial" w:cs="Arial"/>
          <w:color w:val="202122"/>
          <w:sz w:val="21"/>
          <w:szCs w:val="21"/>
        </w:rPr>
        <w:t>multilumen</w:t>
      </w:r>
      <w:proofErr w:type="spellEnd"/>
      <w:r w:rsidRPr="009B381A">
        <w:rPr>
          <w:rFonts w:ascii="Arial" w:eastAsia="Times New Roman" w:hAnsi="Arial" w:cs="Arial"/>
          <w:color w:val="202122"/>
          <w:sz w:val="21"/>
          <w:szCs w:val="21"/>
        </w:rPr>
        <w:t xml:space="preserve"> tubing), causing a blood leak."</w:t>
      </w:r>
      <w:hyperlink r:id="rId51" w:anchor="cite_note-5" w:history="1">
        <w:r w:rsidRPr="009B381A">
          <w:rPr>
            <w:rFonts w:ascii="Arial" w:eastAsia="Times New Roman" w:hAnsi="Arial" w:cs="Arial"/>
            <w:color w:val="0645AD"/>
            <w:sz w:val="17"/>
            <w:szCs w:val="17"/>
            <w:u w:val="single"/>
            <w:vertAlign w:val="superscript"/>
          </w:rPr>
          <w:t>[5]</w:t>
        </w:r>
      </w:hyperlink>
    </w:p>
    <w:p w:rsidR="009B381A" w:rsidRPr="009B381A" w:rsidRDefault="009B381A" w:rsidP="009B381A">
      <w:pPr>
        <w:numPr>
          <w:ilvl w:val="0"/>
          <w:numId w:val="3"/>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9B381A">
        <w:rPr>
          <w:rFonts w:ascii="Arial" w:eastAsia="Times New Roman" w:hAnsi="Arial" w:cs="Arial"/>
          <w:color w:val="202122"/>
          <w:sz w:val="21"/>
          <w:szCs w:val="21"/>
        </w:rPr>
        <w:t>Fenwal</w:t>
      </w:r>
      <w:proofErr w:type="spellEnd"/>
      <w:r w:rsidRPr="009B381A">
        <w:rPr>
          <w:rFonts w:ascii="Arial" w:eastAsia="Times New Roman" w:hAnsi="Arial" w:cs="Arial"/>
          <w:color w:val="202122"/>
          <w:sz w:val="21"/>
          <w:szCs w:val="21"/>
        </w:rPr>
        <w:t xml:space="preserve"> Incorporated (2007), in which there were "two instances where the anticoagulant citrate dextrose (ACD) and saline lines were reversed in the assembly process. The reversed line connections may not be visually apparent in the monitor box, and could result in excessive ACD infusion and severe injury, including death, to the donor."</w:t>
      </w:r>
      <w:hyperlink r:id="rId52" w:anchor="cite_note-6" w:history="1">
        <w:r w:rsidRPr="009B381A">
          <w:rPr>
            <w:rFonts w:ascii="Arial" w:eastAsia="Times New Roman" w:hAnsi="Arial" w:cs="Arial"/>
            <w:color w:val="0645AD"/>
            <w:sz w:val="17"/>
            <w:szCs w:val="17"/>
            <w:u w:val="single"/>
            <w:vertAlign w:val="superscript"/>
          </w:rPr>
          <w:t>[6]</w:t>
        </w:r>
      </w:hyperlink>
    </w:p>
    <w:p w:rsidR="009B381A" w:rsidRPr="009B381A" w:rsidRDefault="009B381A" w:rsidP="009B381A">
      <w:pPr>
        <w:shd w:val="clear" w:color="auto" w:fill="FFFFFF"/>
        <w:spacing w:before="72" w:after="0" w:line="240" w:lineRule="auto"/>
        <w:outlineLvl w:val="4"/>
        <w:rPr>
          <w:rFonts w:ascii="Arial" w:eastAsia="Times New Roman" w:hAnsi="Arial" w:cs="Arial"/>
          <w:b/>
          <w:bCs/>
          <w:color w:val="000000"/>
          <w:sz w:val="21"/>
          <w:szCs w:val="21"/>
        </w:rPr>
      </w:pPr>
      <w:r w:rsidRPr="009B381A">
        <w:rPr>
          <w:rFonts w:ascii="Arial" w:eastAsia="Times New Roman" w:hAnsi="Arial" w:cs="Arial"/>
          <w:b/>
          <w:bCs/>
          <w:color w:val="000000"/>
          <w:sz w:val="21"/>
          <w:szCs w:val="21"/>
        </w:rPr>
        <w:t>Donor selection</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lastRenderedPageBreak/>
        <w:t>People who do not use a drug that may prevent blood donation, who do not have the risk of the carrier of a disease, and who have suitable vascular structure may be apheresis donors. For apheresis platelet donation the donor’s pre platelet count should be above 150 x 10^9/L. For apheresis plasma donation, the donor’s total protein level should be greater than 60 g/L. For double red cell apheresis, donors of either gender require a minimum hemoglobin level of 14.0 g/dl.</w:t>
      </w:r>
      <w:hyperlink r:id="rId53" w:anchor="cite_note-7" w:history="1">
        <w:r w:rsidRPr="009B381A">
          <w:rPr>
            <w:rFonts w:ascii="Arial" w:eastAsia="Times New Roman" w:hAnsi="Arial" w:cs="Arial"/>
            <w:color w:val="0645AD"/>
            <w:sz w:val="17"/>
            <w:szCs w:val="17"/>
            <w:u w:val="single"/>
            <w:vertAlign w:val="superscript"/>
          </w:rPr>
          <w:t>[7]</w:t>
        </w:r>
      </w:hyperlink>
    </w:p>
    <w:p w:rsidR="009B381A" w:rsidRPr="009B381A" w:rsidRDefault="009B381A" w:rsidP="009B381A">
      <w:pPr>
        <w:shd w:val="clear" w:color="auto" w:fill="FFFFFF"/>
        <w:spacing w:before="72" w:after="0" w:line="240" w:lineRule="auto"/>
        <w:outlineLvl w:val="4"/>
        <w:rPr>
          <w:rFonts w:ascii="Arial" w:eastAsia="Times New Roman" w:hAnsi="Arial" w:cs="Arial"/>
          <w:b/>
          <w:bCs/>
          <w:color w:val="000000"/>
          <w:sz w:val="21"/>
          <w:szCs w:val="21"/>
        </w:rPr>
      </w:pPr>
      <w:r w:rsidRPr="009B381A">
        <w:rPr>
          <w:rFonts w:ascii="Arial" w:eastAsia="Times New Roman" w:hAnsi="Arial" w:cs="Arial"/>
          <w:b/>
          <w:bCs/>
          <w:color w:val="000000"/>
          <w:sz w:val="21"/>
          <w:szCs w:val="21"/>
        </w:rPr>
        <w:t>Plasticizer exposure</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Apheresis uses plastics and tubing, which come into contact with the blood. The plastics are made of </w:t>
      </w:r>
      <w:hyperlink r:id="rId54" w:tooltip="PVC" w:history="1">
        <w:r w:rsidRPr="009B381A">
          <w:rPr>
            <w:rFonts w:ascii="Arial" w:eastAsia="Times New Roman" w:hAnsi="Arial" w:cs="Arial"/>
            <w:color w:val="0645AD"/>
            <w:sz w:val="21"/>
            <w:szCs w:val="21"/>
            <w:u w:val="single"/>
          </w:rPr>
          <w:t>PVC</w:t>
        </w:r>
      </w:hyperlink>
      <w:r w:rsidRPr="009B381A">
        <w:rPr>
          <w:rFonts w:ascii="Arial" w:eastAsia="Times New Roman" w:hAnsi="Arial" w:cs="Arial"/>
          <w:color w:val="202122"/>
          <w:sz w:val="21"/>
          <w:szCs w:val="21"/>
        </w:rPr>
        <w:t> in addition to additives such as a </w:t>
      </w:r>
      <w:hyperlink r:id="rId55" w:tooltip="Plasticizer" w:history="1">
        <w:r w:rsidRPr="009B381A">
          <w:rPr>
            <w:rFonts w:ascii="Arial" w:eastAsia="Times New Roman" w:hAnsi="Arial" w:cs="Arial"/>
            <w:color w:val="0645AD"/>
            <w:sz w:val="21"/>
            <w:szCs w:val="21"/>
            <w:u w:val="single"/>
          </w:rPr>
          <w:t>plasticizer</w:t>
        </w:r>
      </w:hyperlink>
      <w:r w:rsidRPr="009B381A">
        <w:rPr>
          <w:rFonts w:ascii="Arial" w:eastAsia="Times New Roman" w:hAnsi="Arial" w:cs="Arial"/>
          <w:color w:val="202122"/>
          <w:sz w:val="21"/>
          <w:szCs w:val="21"/>
        </w:rPr>
        <w:t>, often </w:t>
      </w:r>
      <w:hyperlink r:id="rId56" w:tooltip="DEHP" w:history="1">
        <w:r w:rsidRPr="009B381A">
          <w:rPr>
            <w:rFonts w:ascii="Arial" w:eastAsia="Times New Roman" w:hAnsi="Arial" w:cs="Arial"/>
            <w:color w:val="0645AD"/>
            <w:sz w:val="21"/>
            <w:szCs w:val="21"/>
            <w:u w:val="single"/>
          </w:rPr>
          <w:t>DEHP</w:t>
        </w:r>
      </w:hyperlink>
      <w:r w:rsidRPr="009B381A">
        <w:rPr>
          <w:rFonts w:ascii="Arial" w:eastAsia="Times New Roman" w:hAnsi="Arial" w:cs="Arial"/>
          <w:color w:val="202122"/>
          <w:sz w:val="21"/>
          <w:szCs w:val="21"/>
        </w:rPr>
        <w:t>. DEHP leaches from the plastic into the blood, and people have begun to study the possible effects of this leached DEHP on donors as well as transfusion recipients.</w:t>
      </w:r>
    </w:p>
    <w:p w:rsidR="009B381A" w:rsidRPr="009B381A" w:rsidRDefault="009B381A" w:rsidP="009B381A">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color w:val="202122"/>
          <w:sz w:val="21"/>
          <w:szCs w:val="21"/>
        </w:rPr>
        <w:t xml:space="preserve">"current risk or preventive limit values for DEHP such as the </w:t>
      </w:r>
      <w:proofErr w:type="spellStart"/>
      <w:r w:rsidRPr="009B381A">
        <w:rPr>
          <w:rFonts w:ascii="Arial" w:eastAsia="Times New Roman" w:hAnsi="Arial" w:cs="Arial"/>
          <w:color w:val="202122"/>
          <w:sz w:val="21"/>
          <w:szCs w:val="21"/>
        </w:rPr>
        <w:t>RfD</w:t>
      </w:r>
      <w:proofErr w:type="spellEnd"/>
      <w:r w:rsidRPr="009B381A">
        <w:rPr>
          <w:rFonts w:ascii="Arial" w:eastAsia="Times New Roman" w:hAnsi="Arial" w:cs="Arial"/>
          <w:color w:val="202122"/>
          <w:sz w:val="21"/>
          <w:szCs w:val="21"/>
        </w:rPr>
        <w:t xml:space="preserve"> of the US EPA (20 </w:t>
      </w:r>
      <w:proofErr w:type="spellStart"/>
      <w:r w:rsidRPr="009B381A">
        <w:rPr>
          <w:rFonts w:ascii="Arial" w:eastAsia="Times New Roman" w:hAnsi="Arial" w:cs="Arial"/>
          <w:color w:val="202122"/>
          <w:sz w:val="21"/>
          <w:szCs w:val="21"/>
        </w:rPr>
        <w:t>μg</w:t>
      </w:r>
      <w:proofErr w:type="spellEnd"/>
      <w:r w:rsidRPr="009B381A">
        <w:rPr>
          <w:rFonts w:ascii="Arial" w:eastAsia="Times New Roman" w:hAnsi="Arial" w:cs="Arial"/>
          <w:color w:val="202122"/>
          <w:sz w:val="21"/>
          <w:szCs w:val="21"/>
        </w:rPr>
        <w:t xml:space="preserve">/kg/day) and the TDI of the European Union (20–48 </w:t>
      </w:r>
      <w:proofErr w:type="spellStart"/>
      <w:r w:rsidRPr="009B381A">
        <w:rPr>
          <w:rFonts w:ascii="Arial" w:eastAsia="Times New Roman" w:hAnsi="Arial" w:cs="Arial"/>
          <w:color w:val="202122"/>
          <w:sz w:val="21"/>
          <w:szCs w:val="21"/>
        </w:rPr>
        <w:t>μg</w:t>
      </w:r>
      <w:proofErr w:type="spellEnd"/>
      <w:r w:rsidRPr="009B381A">
        <w:rPr>
          <w:rFonts w:ascii="Arial" w:eastAsia="Times New Roman" w:hAnsi="Arial" w:cs="Arial"/>
          <w:color w:val="202122"/>
          <w:sz w:val="21"/>
          <w:szCs w:val="21"/>
        </w:rPr>
        <w:t xml:space="preserve">/kg/day) can be exceeded on the day of the </w:t>
      </w:r>
      <w:proofErr w:type="spellStart"/>
      <w:r w:rsidRPr="009B381A">
        <w:rPr>
          <w:rFonts w:ascii="Arial" w:eastAsia="Times New Roman" w:hAnsi="Arial" w:cs="Arial"/>
          <w:color w:val="202122"/>
          <w:sz w:val="21"/>
          <w:szCs w:val="21"/>
        </w:rPr>
        <w:t>plateletpheresis</w:t>
      </w:r>
      <w:proofErr w:type="spellEnd"/>
      <w:proofErr w:type="gramStart"/>
      <w:r w:rsidRPr="009B381A">
        <w:rPr>
          <w:rFonts w:ascii="Arial" w:eastAsia="Times New Roman" w:hAnsi="Arial" w:cs="Arial"/>
          <w:color w:val="202122"/>
          <w:sz w:val="21"/>
          <w:szCs w:val="21"/>
        </w:rPr>
        <w:t>. . . .</w:t>
      </w:r>
      <w:proofErr w:type="gramEnd"/>
      <w:r w:rsidRPr="009B381A">
        <w:rPr>
          <w:rFonts w:ascii="Arial" w:eastAsia="Times New Roman" w:hAnsi="Arial" w:cs="Arial"/>
          <w:color w:val="202122"/>
          <w:sz w:val="21"/>
          <w:szCs w:val="21"/>
        </w:rPr>
        <w:t xml:space="preserve"> Especially women in their reproductive age need to be protected from DEHP exposures exceeding the above mentioned preventive limit values."</w:t>
      </w:r>
      <w:hyperlink r:id="rId57" w:anchor="cite_note-8" w:history="1">
        <w:r w:rsidRPr="009B381A">
          <w:rPr>
            <w:rFonts w:ascii="Arial" w:eastAsia="Times New Roman" w:hAnsi="Arial" w:cs="Arial"/>
            <w:color w:val="0645AD"/>
            <w:sz w:val="17"/>
            <w:szCs w:val="17"/>
            <w:u w:val="single"/>
            <w:vertAlign w:val="superscript"/>
          </w:rPr>
          <w:t>[8]</w:t>
        </w:r>
      </w:hyperlink>
    </w:p>
    <w:p w:rsidR="009B381A" w:rsidRPr="009B381A" w:rsidRDefault="009B381A" w:rsidP="009B381A">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color w:val="202122"/>
          <w:sz w:val="21"/>
          <w:szCs w:val="21"/>
        </w:rPr>
        <w:t xml:space="preserve">"Commercial </w:t>
      </w:r>
      <w:proofErr w:type="spellStart"/>
      <w:r w:rsidRPr="009B381A">
        <w:rPr>
          <w:rFonts w:ascii="Arial" w:eastAsia="Times New Roman" w:hAnsi="Arial" w:cs="Arial"/>
          <w:color w:val="202122"/>
          <w:sz w:val="21"/>
          <w:szCs w:val="21"/>
        </w:rPr>
        <w:t>plateletpheresis</w:t>
      </w:r>
      <w:proofErr w:type="spellEnd"/>
      <w:r w:rsidRPr="009B381A">
        <w:rPr>
          <w:rFonts w:ascii="Arial" w:eastAsia="Times New Roman" w:hAnsi="Arial" w:cs="Arial"/>
          <w:color w:val="202122"/>
          <w:sz w:val="21"/>
          <w:szCs w:val="21"/>
        </w:rPr>
        <w:t xml:space="preserve"> disposables release considerable amounts of DEHP during the apheresis procedure, but the total dose of DEHP retained by the donor is within the normal range of DEHP exposure of the general population."</w:t>
      </w:r>
      <w:hyperlink r:id="rId58" w:anchor="cite_note-9" w:history="1">
        <w:r w:rsidRPr="009B381A">
          <w:rPr>
            <w:rFonts w:ascii="Arial" w:eastAsia="Times New Roman" w:hAnsi="Arial" w:cs="Arial"/>
            <w:color w:val="0645AD"/>
            <w:sz w:val="17"/>
            <w:szCs w:val="17"/>
            <w:u w:val="single"/>
            <w:vertAlign w:val="superscript"/>
          </w:rPr>
          <w:t>[9]</w:t>
        </w:r>
      </w:hyperlink>
    </w:p>
    <w:p w:rsidR="009B381A" w:rsidRPr="009B381A" w:rsidRDefault="009B381A" w:rsidP="009B381A">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color w:val="202122"/>
          <w:sz w:val="21"/>
          <w:szCs w:val="21"/>
        </w:rPr>
        <w:t>The Baxter company manufactured blood bags without </w:t>
      </w:r>
      <w:hyperlink r:id="rId59" w:tooltip="DEHP" w:history="1">
        <w:r w:rsidRPr="009B381A">
          <w:rPr>
            <w:rFonts w:ascii="Arial" w:eastAsia="Times New Roman" w:hAnsi="Arial" w:cs="Arial"/>
            <w:color w:val="0645AD"/>
            <w:sz w:val="21"/>
            <w:szCs w:val="21"/>
            <w:u w:val="single"/>
          </w:rPr>
          <w:t>DEHP</w:t>
        </w:r>
      </w:hyperlink>
      <w:r w:rsidRPr="009B381A">
        <w:rPr>
          <w:rFonts w:ascii="Arial" w:eastAsia="Times New Roman" w:hAnsi="Arial" w:cs="Arial"/>
          <w:color w:val="202122"/>
          <w:sz w:val="21"/>
          <w:szCs w:val="21"/>
        </w:rPr>
        <w:t>, but there was little demand for the product in the marketplace</w:t>
      </w:r>
    </w:p>
    <w:p w:rsidR="009B381A" w:rsidRPr="009B381A" w:rsidRDefault="009B381A" w:rsidP="009B381A">
      <w:pPr>
        <w:numPr>
          <w:ilvl w:val="0"/>
          <w:numId w:val="4"/>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color w:val="202122"/>
          <w:sz w:val="21"/>
          <w:szCs w:val="21"/>
        </w:rPr>
        <w:t xml:space="preserve">"Mean DEHP doses for both </w:t>
      </w:r>
      <w:proofErr w:type="spellStart"/>
      <w:r w:rsidRPr="009B381A">
        <w:rPr>
          <w:rFonts w:ascii="Arial" w:eastAsia="Times New Roman" w:hAnsi="Arial" w:cs="Arial"/>
          <w:color w:val="202122"/>
          <w:sz w:val="21"/>
          <w:szCs w:val="21"/>
        </w:rPr>
        <w:t>plateletpheresis</w:t>
      </w:r>
      <w:proofErr w:type="spellEnd"/>
      <w:r w:rsidRPr="009B381A">
        <w:rPr>
          <w:rFonts w:ascii="Arial" w:eastAsia="Times New Roman" w:hAnsi="Arial" w:cs="Arial"/>
          <w:color w:val="202122"/>
          <w:sz w:val="21"/>
          <w:szCs w:val="21"/>
        </w:rPr>
        <w:t xml:space="preserve"> techniques (18.1 and 32.3 </w:t>
      </w:r>
      <w:proofErr w:type="spellStart"/>
      <w:r w:rsidRPr="009B381A">
        <w:rPr>
          <w:rFonts w:ascii="Arial" w:eastAsia="Times New Roman" w:hAnsi="Arial" w:cs="Arial"/>
          <w:color w:val="202122"/>
          <w:sz w:val="21"/>
          <w:szCs w:val="21"/>
        </w:rPr>
        <w:t>μg</w:t>
      </w:r>
      <w:proofErr w:type="spellEnd"/>
      <w:r w:rsidRPr="009B381A">
        <w:rPr>
          <w:rFonts w:ascii="Arial" w:eastAsia="Times New Roman" w:hAnsi="Arial" w:cs="Arial"/>
          <w:color w:val="202122"/>
          <w:sz w:val="21"/>
          <w:szCs w:val="21"/>
        </w:rPr>
        <w:t>/kg/day) were close to or exceeded the reference dose (</w:t>
      </w:r>
      <w:proofErr w:type="spellStart"/>
      <w:r w:rsidRPr="009B381A">
        <w:rPr>
          <w:rFonts w:ascii="Arial" w:eastAsia="Times New Roman" w:hAnsi="Arial" w:cs="Arial"/>
          <w:color w:val="202122"/>
          <w:sz w:val="21"/>
          <w:szCs w:val="21"/>
        </w:rPr>
        <w:t>RfD</w:t>
      </w:r>
      <w:proofErr w:type="spellEnd"/>
      <w:r w:rsidRPr="009B381A">
        <w:rPr>
          <w:rFonts w:ascii="Arial" w:eastAsia="Times New Roman" w:hAnsi="Arial" w:cs="Arial"/>
          <w:color w:val="202122"/>
          <w:sz w:val="21"/>
          <w:szCs w:val="21"/>
        </w:rPr>
        <w:t xml:space="preserve">) of the US EPA and tolerable daily intake (TDI) value of the EU on the day of the apheresis. Therefore, margins of safety might be insufficient to protect especially young men and women in their reproductive age from effects on </w:t>
      </w:r>
      <w:proofErr w:type="spellStart"/>
      <w:r w:rsidRPr="009B381A">
        <w:rPr>
          <w:rFonts w:ascii="Arial" w:eastAsia="Times New Roman" w:hAnsi="Arial" w:cs="Arial"/>
          <w:color w:val="202122"/>
          <w:sz w:val="21"/>
          <w:szCs w:val="21"/>
        </w:rPr>
        <w:t>reproductivity</w:t>
      </w:r>
      <w:proofErr w:type="spellEnd"/>
      <w:r w:rsidRPr="009B381A">
        <w:rPr>
          <w:rFonts w:ascii="Arial" w:eastAsia="Times New Roman" w:hAnsi="Arial" w:cs="Arial"/>
          <w:color w:val="202122"/>
          <w:sz w:val="21"/>
          <w:szCs w:val="21"/>
        </w:rPr>
        <w:t xml:space="preserve">. At present, discontinuous-flow devices should be preferred to avert conceivable health risks from </w:t>
      </w:r>
      <w:proofErr w:type="spellStart"/>
      <w:r w:rsidRPr="009B381A">
        <w:rPr>
          <w:rFonts w:ascii="Arial" w:eastAsia="Times New Roman" w:hAnsi="Arial" w:cs="Arial"/>
          <w:color w:val="202122"/>
          <w:sz w:val="21"/>
          <w:szCs w:val="21"/>
        </w:rPr>
        <w:t>plateletpheresis</w:t>
      </w:r>
      <w:proofErr w:type="spellEnd"/>
      <w:r w:rsidRPr="009B381A">
        <w:rPr>
          <w:rFonts w:ascii="Arial" w:eastAsia="Times New Roman" w:hAnsi="Arial" w:cs="Arial"/>
          <w:color w:val="202122"/>
          <w:sz w:val="21"/>
          <w:szCs w:val="21"/>
        </w:rPr>
        <w:t xml:space="preserve"> donors. Strategies to avoid DEHP exposure of donors during apheresis need to be developed."</w:t>
      </w:r>
      <w:hyperlink r:id="rId60" w:anchor="cite_note-10" w:history="1">
        <w:r w:rsidRPr="009B381A">
          <w:rPr>
            <w:rFonts w:ascii="Arial" w:eastAsia="Times New Roman" w:hAnsi="Arial" w:cs="Arial"/>
            <w:color w:val="0645AD"/>
            <w:sz w:val="17"/>
            <w:szCs w:val="17"/>
            <w:u w:val="single"/>
            <w:vertAlign w:val="superscript"/>
          </w:rPr>
          <w:t>[10]</w:t>
        </w:r>
      </w:hyperlink>
    </w:p>
    <w:p w:rsidR="009B381A" w:rsidRPr="009B381A" w:rsidRDefault="009B381A" w:rsidP="009B381A">
      <w:pPr>
        <w:shd w:val="clear" w:color="auto" w:fill="FFFFFF"/>
        <w:spacing w:before="72" w:after="0" w:line="240" w:lineRule="auto"/>
        <w:outlineLvl w:val="2"/>
        <w:rPr>
          <w:rFonts w:ascii="Arial" w:eastAsia="Times New Roman" w:hAnsi="Arial" w:cs="Arial"/>
          <w:b/>
          <w:bCs/>
          <w:color w:val="000000"/>
          <w:sz w:val="29"/>
          <w:szCs w:val="29"/>
        </w:rPr>
      </w:pPr>
      <w:r w:rsidRPr="009B381A">
        <w:rPr>
          <w:rFonts w:ascii="Arial" w:eastAsia="Times New Roman" w:hAnsi="Arial" w:cs="Arial"/>
          <w:b/>
          <w:bCs/>
          <w:color w:val="000000"/>
          <w:sz w:val="29"/>
          <w:szCs w:val="29"/>
        </w:rPr>
        <w:t>Therapy</w:t>
      </w:r>
    </w:p>
    <w:p w:rsidR="009B381A" w:rsidRPr="009B381A" w:rsidRDefault="009B381A" w:rsidP="009B381A">
      <w:pPr>
        <w:shd w:val="clear" w:color="auto" w:fill="F8F9FA"/>
        <w:spacing w:after="0" w:line="240" w:lineRule="auto"/>
        <w:jc w:val="center"/>
        <w:rPr>
          <w:rFonts w:ascii="Arial" w:eastAsia="Times New Roman" w:hAnsi="Arial" w:cs="Arial"/>
          <w:color w:val="202122"/>
          <w:sz w:val="20"/>
          <w:szCs w:val="20"/>
        </w:rPr>
      </w:pPr>
      <w:r w:rsidRPr="009B381A">
        <w:rPr>
          <w:rFonts w:ascii="Arial" w:eastAsia="Times New Roman" w:hAnsi="Arial" w:cs="Arial"/>
          <w:noProof/>
          <w:color w:val="0645AD"/>
          <w:sz w:val="20"/>
          <w:szCs w:val="20"/>
        </w:rPr>
        <w:drawing>
          <wp:inline distT="0" distB="0" distL="0" distR="0" wp14:anchorId="09900666" wp14:editId="6EF30C32">
            <wp:extent cx="4572000" cy="1019175"/>
            <wp:effectExtent l="0" t="0" r="0" b="9525"/>
            <wp:docPr id="3" name="Picture 3" descr="https://upload.wikimedia.org/wikipedia/commons/thumb/e/e5/Platelet_apheresis.jpg/480px-Platelet_apheresis.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e/e5/Platelet_apheresis.jpg/480px-Platelet_apheresis.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0" cy="1019175"/>
                    </a:xfrm>
                    <a:prstGeom prst="rect">
                      <a:avLst/>
                    </a:prstGeom>
                    <a:noFill/>
                    <a:ln>
                      <a:noFill/>
                    </a:ln>
                  </pic:spPr>
                </pic:pic>
              </a:graphicData>
            </a:graphic>
          </wp:inline>
        </w:drawing>
      </w:r>
    </w:p>
    <w:p w:rsidR="009B381A" w:rsidRPr="009B381A" w:rsidRDefault="009B381A" w:rsidP="009B381A">
      <w:pPr>
        <w:shd w:val="clear" w:color="auto" w:fill="F8F9FA"/>
        <w:spacing w:line="336" w:lineRule="atLeast"/>
        <w:rPr>
          <w:rFonts w:ascii="Arial" w:eastAsia="Times New Roman" w:hAnsi="Arial" w:cs="Arial"/>
          <w:color w:val="202122"/>
          <w:sz w:val="19"/>
          <w:szCs w:val="19"/>
        </w:rPr>
      </w:pPr>
      <w:r w:rsidRPr="009B381A">
        <w:rPr>
          <w:rFonts w:ascii="Arial" w:eastAsia="Times New Roman" w:hAnsi="Arial" w:cs="Arial"/>
          <w:color w:val="202122"/>
          <w:sz w:val="19"/>
          <w:szCs w:val="19"/>
        </w:rPr>
        <w:t>The assembly (A-D), operation (E) and disassembly (F) of the platelet apheresis machine which can be configured to separate other components as well.</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The various apheresis techniques may be used whenever the removed constituent is causing severe symptoms of disease. Generally, apheresis has to be performed fairly often, and is an invasive process. It is therefore only employed if other means to control a particular disease have failed, or the symptoms are of such a nature that waiting for medication to become effective would cause suffering or risk of complications.</w:t>
      </w:r>
    </w:p>
    <w:p w:rsidR="009B381A" w:rsidRPr="009B381A" w:rsidRDefault="00C247EA" w:rsidP="009B381A">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hyperlink r:id="rId63" w:tooltip="Plasma exchange" w:history="1">
        <w:r w:rsidR="009B381A" w:rsidRPr="009B381A">
          <w:rPr>
            <w:rFonts w:ascii="Arial" w:eastAsia="Times New Roman" w:hAnsi="Arial" w:cs="Arial"/>
            <w:color w:val="0645AD"/>
            <w:sz w:val="21"/>
            <w:szCs w:val="21"/>
            <w:u w:val="single"/>
          </w:rPr>
          <w:t>Plasma exchange</w:t>
        </w:r>
      </w:hyperlink>
      <w:r w:rsidR="009B381A" w:rsidRPr="009B381A">
        <w:rPr>
          <w:rFonts w:ascii="Arial" w:eastAsia="Times New Roman" w:hAnsi="Arial" w:cs="Arial"/>
          <w:color w:val="202122"/>
          <w:sz w:val="21"/>
          <w:szCs w:val="21"/>
        </w:rPr>
        <w:t> – removal of the liquid portion of blood to remove harmful substances. The plasma is replaced with a replacement solution.</w:t>
      </w:r>
    </w:p>
    <w:p w:rsidR="009B381A" w:rsidRPr="009B381A" w:rsidRDefault="00C247EA" w:rsidP="009B381A">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hyperlink r:id="rId64" w:tooltip="LDL apheresis" w:history="1">
        <w:r w:rsidR="009B381A" w:rsidRPr="009B381A">
          <w:rPr>
            <w:rFonts w:ascii="Arial" w:eastAsia="Times New Roman" w:hAnsi="Arial" w:cs="Arial"/>
            <w:color w:val="0645AD"/>
            <w:sz w:val="21"/>
            <w:szCs w:val="21"/>
            <w:u w:val="single"/>
          </w:rPr>
          <w:t>LDL apheresis</w:t>
        </w:r>
      </w:hyperlink>
      <w:r w:rsidR="009B381A" w:rsidRPr="009B381A">
        <w:rPr>
          <w:rFonts w:ascii="Arial" w:eastAsia="Times New Roman" w:hAnsi="Arial" w:cs="Arial"/>
          <w:color w:val="202122"/>
          <w:sz w:val="21"/>
          <w:szCs w:val="21"/>
        </w:rPr>
        <w:t> – removal of </w:t>
      </w:r>
      <w:hyperlink r:id="rId65" w:tooltip="Low density lipoprotein" w:history="1">
        <w:r w:rsidR="009B381A" w:rsidRPr="009B381A">
          <w:rPr>
            <w:rFonts w:ascii="Arial" w:eastAsia="Times New Roman" w:hAnsi="Arial" w:cs="Arial"/>
            <w:color w:val="0645AD"/>
            <w:sz w:val="21"/>
            <w:szCs w:val="21"/>
            <w:u w:val="single"/>
          </w:rPr>
          <w:t>low density lipoprotein</w:t>
        </w:r>
      </w:hyperlink>
      <w:r w:rsidR="009B381A" w:rsidRPr="009B381A">
        <w:rPr>
          <w:rFonts w:ascii="Arial" w:eastAsia="Times New Roman" w:hAnsi="Arial" w:cs="Arial"/>
          <w:color w:val="202122"/>
          <w:sz w:val="21"/>
          <w:szCs w:val="21"/>
        </w:rPr>
        <w:t> in patients with </w:t>
      </w:r>
      <w:hyperlink r:id="rId66" w:tooltip="Familial hypercholesterolemia" w:history="1">
        <w:r w:rsidR="009B381A" w:rsidRPr="009B381A">
          <w:rPr>
            <w:rFonts w:ascii="Arial" w:eastAsia="Times New Roman" w:hAnsi="Arial" w:cs="Arial"/>
            <w:color w:val="0645AD"/>
            <w:sz w:val="21"/>
            <w:szCs w:val="21"/>
            <w:u w:val="single"/>
          </w:rPr>
          <w:t>familial hypercholesterolemia</w:t>
        </w:r>
      </w:hyperlink>
      <w:r w:rsidR="009B381A" w:rsidRPr="009B381A">
        <w:rPr>
          <w:rFonts w:ascii="Arial" w:eastAsia="Times New Roman" w:hAnsi="Arial" w:cs="Arial"/>
          <w:color w:val="202122"/>
          <w:sz w:val="21"/>
          <w:szCs w:val="21"/>
        </w:rPr>
        <w:t>.</w:t>
      </w:r>
    </w:p>
    <w:p w:rsidR="009B381A" w:rsidRPr="009B381A" w:rsidRDefault="00C247EA" w:rsidP="009B381A">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hyperlink r:id="rId67" w:tooltip="Photopheresis" w:history="1">
        <w:proofErr w:type="spellStart"/>
        <w:r w:rsidR="009B381A" w:rsidRPr="009B381A">
          <w:rPr>
            <w:rFonts w:ascii="Arial" w:eastAsia="Times New Roman" w:hAnsi="Arial" w:cs="Arial"/>
            <w:color w:val="0645AD"/>
            <w:sz w:val="21"/>
            <w:szCs w:val="21"/>
            <w:u w:val="single"/>
          </w:rPr>
          <w:t>Photopheresis</w:t>
        </w:r>
        <w:proofErr w:type="spellEnd"/>
      </w:hyperlink>
      <w:r w:rsidR="009B381A" w:rsidRPr="009B381A">
        <w:rPr>
          <w:rFonts w:ascii="Arial" w:eastAsia="Times New Roman" w:hAnsi="Arial" w:cs="Arial"/>
          <w:color w:val="202122"/>
          <w:sz w:val="21"/>
          <w:szCs w:val="21"/>
        </w:rPr>
        <w:t> – used to treat </w:t>
      </w:r>
      <w:hyperlink r:id="rId68" w:tooltip="Graft-versus-host disease" w:history="1">
        <w:r w:rsidR="009B381A" w:rsidRPr="009B381A">
          <w:rPr>
            <w:rFonts w:ascii="Arial" w:eastAsia="Times New Roman" w:hAnsi="Arial" w:cs="Arial"/>
            <w:color w:val="0645AD"/>
            <w:sz w:val="21"/>
            <w:szCs w:val="21"/>
            <w:u w:val="single"/>
          </w:rPr>
          <w:t>graft-versus-host disease</w:t>
        </w:r>
      </w:hyperlink>
      <w:r w:rsidR="009B381A" w:rsidRPr="009B381A">
        <w:rPr>
          <w:rFonts w:ascii="Arial" w:eastAsia="Times New Roman" w:hAnsi="Arial" w:cs="Arial"/>
          <w:color w:val="202122"/>
          <w:sz w:val="21"/>
          <w:szCs w:val="21"/>
        </w:rPr>
        <w:t>, </w:t>
      </w:r>
      <w:hyperlink r:id="rId69" w:tooltip="Cutaneous T-cell lymphoma" w:history="1">
        <w:r w:rsidR="009B381A" w:rsidRPr="009B381A">
          <w:rPr>
            <w:rFonts w:ascii="Arial" w:eastAsia="Times New Roman" w:hAnsi="Arial" w:cs="Arial"/>
            <w:color w:val="0645AD"/>
            <w:sz w:val="21"/>
            <w:szCs w:val="21"/>
            <w:u w:val="single"/>
          </w:rPr>
          <w:t>cutaneous T-cell lymphoma</w:t>
        </w:r>
      </w:hyperlink>
      <w:r w:rsidR="009B381A" w:rsidRPr="009B381A">
        <w:rPr>
          <w:rFonts w:ascii="Arial" w:eastAsia="Times New Roman" w:hAnsi="Arial" w:cs="Arial"/>
          <w:color w:val="202122"/>
          <w:sz w:val="21"/>
          <w:szCs w:val="21"/>
        </w:rPr>
        <w:t>, and </w:t>
      </w:r>
      <w:hyperlink r:id="rId70" w:tooltip="Transplant rejection" w:history="1">
        <w:r w:rsidR="009B381A" w:rsidRPr="009B381A">
          <w:rPr>
            <w:rFonts w:ascii="Arial" w:eastAsia="Times New Roman" w:hAnsi="Arial" w:cs="Arial"/>
            <w:color w:val="0645AD"/>
            <w:sz w:val="21"/>
            <w:szCs w:val="21"/>
            <w:u w:val="single"/>
          </w:rPr>
          <w:t>rejection in heart transplantation</w:t>
        </w:r>
      </w:hyperlink>
      <w:r w:rsidR="009B381A" w:rsidRPr="009B381A">
        <w:rPr>
          <w:rFonts w:ascii="Arial" w:eastAsia="Times New Roman" w:hAnsi="Arial" w:cs="Arial"/>
          <w:color w:val="202122"/>
          <w:sz w:val="21"/>
          <w:szCs w:val="21"/>
        </w:rPr>
        <w:t>.</w:t>
      </w:r>
    </w:p>
    <w:p w:rsidR="009B381A" w:rsidRPr="009B381A" w:rsidRDefault="009B381A" w:rsidP="009B381A">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9B381A">
        <w:rPr>
          <w:rFonts w:ascii="Arial" w:eastAsia="Times New Roman" w:hAnsi="Arial" w:cs="Arial"/>
          <w:color w:val="202122"/>
          <w:sz w:val="21"/>
          <w:szCs w:val="21"/>
        </w:rPr>
        <w:lastRenderedPageBreak/>
        <w:t>Immunoadsorbtion</w:t>
      </w:r>
      <w:proofErr w:type="spellEnd"/>
      <w:r w:rsidRPr="009B381A">
        <w:rPr>
          <w:rFonts w:ascii="Arial" w:eastAsia="Times New Roman" w:hAnsi="Arial" w:cs="Arial"/>
          <w:color w:val="202122"/>
          <w:sz w:val="21"/>
          <w:szCs w:val="21"/>
        </w:rPr>
        <w:t xml:space="preserve"> with Staphylococcal </w:t>
      </w:r>
      <w:hyperlink r:id="rId71" w:tooltip="Protein A" w:history="1">
        <w:r w:rsidRPr="009B381A">
          <w:rPr>
            <w:rFonts w:ascii="Arial" w:eastAsia="Times New Roman" w:hAnsi="Arial" w:cs="Arial"/>
            <w:color w:val="0645AD"/>
            <w:sz w:val="21"/>
            <w:szCs w:val="21"/>
            <w:u w:val="single"/>
          </w:rPr>
          <w:t>protein A</w:t>
        </w:r>
      </w:hyperlink>
      <w:r w:rsidRPr="009B381A">
        <w:rPr>
          <w:rFonts w:ascii="Arial" w:eastAsia="Times New Roman" w:hAnsi="Arial" w:cs="Arial"/>
          <w:color w:val="202122"/>
          <w:sz w:val="21"/>
          <w:szCs w:val="21"/>
        </w:rPr>
        <w:t xml:space="preserve">-agarose column – removal of </w:t>
      </w:r>
      <w:proofErr w:type="spellStart"/>
      <w:r w:rsidRPr="009B381A">
        <w:rPr>
          <w:rFonts w:ascii="Arial" w:eastAsia="Times New Roman" w:hAnsi="Arial" w:cs="Arial"/>
          <w:color w:val="202122"/>
          <w:sz w:val="21"/>
          <w:szCs w:val="21"/>
        </w:rPr>
        <w:t>allo</w:t>
      </w:r>
      <w:proofErr w:type="spellEnd"/>
      <w:r w:rsidRPr="009B381A">
        <w:rPr>
          <w:rFonts w:ascii="Arial" w:eastAsia="Times New Roman" w:hAnsi="Arial" w:cs="Arial"/>
          <w:color w:val="202122"/>
          <w:sz w:val="21"/>
          <w:szCs w:val="21"/>
        </w:rPr>
        <w:t>- and autoantibodies (in autoimmune diseases, transplant rejection, hemophilia) by directing plasma through protein A-agarose columns. Protein A is a cell wall component produced by several strains of Staphylococcus aureus which binds to the Fc region of IgG.</w:t>
      </w:r>
    </w:p>
    <w:p w:rsidR="009B381A" w:rsidRPr="009B381A" w:rsidRDefault="00C247EA" w:rsidP="009B381A">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hyperlink r:id="rId72" w:tooltip="Leukoreduction" w:history="1">
        <w:proofErr w:type="spellStart"/>
        <w:r w:rsidR="009B381A" w:rsidRPr="009B381A">
          <w:rPr>
            <w:rFonts w:ascii="Arial" w:eastAsia="Times New Roman" w:hAnsi="Arial" w:cs="Arial"/>
            <w:color w:val="0645AD"/>
            <w:sz w:val="21"/>
            <w:szCs w:val="21"/>
            <w:u w:val="single"/>
          </w:rPr>
          <w:t>Leukocytapheresis</w:t>
        </w:r>
        <w:proofErr w:type="spellEnd"/>
      </w:hyperlink>
      <w:r w:rsidR="009B381A" w:rsidRPr="009B381A">
        <w:rPr>
          <w:rFonts w:ascii="Arial" w:eastAsia="Times New Roman" w:hAnsi="Arial" w:cs="Arial"/>
          <w:color w:val="202122"/>
          <w:sz w:val="21"/>
          <w:szCs w:val="21"/>
        </w:rPr>
        <w:t> – removal of malignant white blood cells in people with leukemia and very high white blood cell counts causing symptoms.</w:t>
      </w:r>
    </w:p>
    <w:p w:rsidR="009B381A" w:rsidRPr="009B381A" w:rsidRDefault="00C247EA" w:rsidP="009B381A">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hyperlink r:id="rId73" w:tooltip="Erythrocytapheresis" w:history="1">
        <w:proofErr w:type="spellStart"/>
        <w:r w:rsidR="009B381A" w:rsidRPr="009B381A">
          <w:rPr>
            <w:rFonts w:ascii="Arial" w:eastAsia="Times New Roman" w:hAnsi="Arial" w:cs="Arial"/>
            <w:color w:val="0645AD"/>
            <w:sz w:val="21"/>
            <w:szCs w:val="21"/>
            <w:u w:val="single"/>
          </w:rPr>
          <w:t>Erythrocytapheresis</w:t>
        </w:r>
        <w:proofErr w:type="spellEnd"/>
      </w:hyperlink>
      <w:r w:rsidR="009B381A" w:rsidRPr="009B381A">
        <w:rPr>
          <w:rFonts w:ascii="Arial" w:eastAsia="Times New Roman" w:hAnsi="Arial" w:cs="Arial"/>
          <w:color w:val="202122"/>
          <w:sz w:val="21"/>
          <w:szCs w:val="21"/>
        </w:rPr>
        <w:t> – removal of erythrocytes (red blood cells) in people with </w:t>
      </w:r>
      <w:hyperlink r:id="rId74" w:tooltip="Iron overload" w:history="1">
        <w:r w:rsidR="009B381A" w:rsidRPr="009B381A">
          <w:rPr>
            <w:rFonts w:ascii="Arial" w:eastAsia="Times New Roman" w:hAnsi="Arial" w:cs="Arial"/>
            <w:color w:val="0645AD"/>
            <w:sz w:val="21"/>
            <w:szCs w:val="21"/>
            <w:u w:val="single"/>
          </w:rPr>
          <w:t>iron overload</w:t>
        </w:r>
      </w:hyperlink>
      <w:r w:rsidR="009B381A" w:rsidRPr="009B381A">
        <w:rPr>
          <w:rFonts w:ascii="Arial" w:eastAsia="Times New Roman" w:hAnsi="Arial" w:cs="Arial"/>
          <w:color w:val="202122"/>
          <w:sz w:val="21"/>
          <w:szCs w:val="21"/>
        </w:rPr>
        <w:t> as a result of </w:t>
      </w:r>
      <w:hyperlink r:id="rId75" w:tooltip="Hereditary haemochromatosis" w:history="1">
        <w:r w:rsidR="009B381A" w:rsidRPr="009B381A">
          <w:rPr>
            <w:rFonts w:ascii="Arial" w:eastAsia="Times New Roman" w:hAnsi="Arial" w:cs="Arial"/>
            <w:color w:val="0645AD"/>
            <w:sz w:val="21"/>
            <w:szCs w:val="21"/>
            <w:u w:val="single"/>
          </w:rPr>
          <w:t>Hereditary haemochromatosis</w:t>
        </w:r>
      </w:hyperlink>
      <w:r w:rsidR="009B381A" w:rsidRPr="009B381A">
        <w:rPr>
          <w:rFonts w:ascii="Arial" w:eastAsia="Times New Roman" w:hAnsi="Arial" w:cs="Arial"/>
          <w:color w:val="202122"/>
          <w:sz w:val="21"/>
          <w:szCs w:val="21"/>
        </w:rPr>
        <w:t> or </w:t>
      </w:r>
      <w:proofErr w:type="spellStart"/>
      <w:r w:rsidR="009B381A" w:rsidRPr="009B381A">
        <w:rPr>
          <w:rFonts w:ascii="Arial" w:eastAsia="Times New Roman" w:hAnsi="Arial" w:cs="Arial"/>
          <w:color w:val="202122"/>
          <w:sz w:val="21"/>
          <w:szCs w:val="21"/>
        </w:rPr>
        <w:fldChar w:fldCharType="begin"/>
      </w:r>
      <w:r w:rsidR="009B381A" w:rsidRPr="009B381A">
        <w:rPr>
          <w:rFonts w:ascii="Arial" w:eastAsia="Times New Roman" w:hAnsi="Arial" w:cs="Arial"/>
          <w:color w:val="202122"/>
          <w:sz w:val="21"/>
          <w:szCs w:val="21"/>
        </w:rPr>
        <w:instrText xml:space="preserve"> HYPERLINK "https://en.wikipedia.org/wiki/Transfusion_hemosiderosis" \o "Transfusion hemosiderosis" </w:instrText>
      </w:r>
      <w:r w:rsidR="009B381A" w:rsidRPr="009B381A">
        <w:rPr>
          <w:rFonts w:ascii="Arial" w:eastAsia="Times New Roman" w:hAnsi="Arial" w:cs="Arial"/>
          <w:color w:val="202122"/>
          <w:sz w:val="21"/>
          <w:szCs w:val="21"/>
        </w:rPr>
        <w:fldChar w:fldCharType="separate"/>
      </w:r>
      <w:r w:rsidR="009B381A" w:rsidRPr="009B381A">
        <w:rPr>
          <w:rFonts w:ascii="Arial" w:eastAsia="Times New Roman" w:hAnsi="Arial" w:cs="Arial"/>
          <w:color w:val="0645AD"/>
          <w:sz w:val="21"/>
          <w:szCs w:val="21"/>
          <w:u w:val="single"/>
        </w:rPr>
        <w:t>transfusional</w:t>
      </w:r>
      <w:proofErr w:type="spellEnd"/>
      <w:r w:rsidR="009B381A" w:rsidRPr="009B381A">
        <w:rPr>
          <w:rFonts w:ascii="Arial" w:eastAsia="Times New Roman" w:hAnsi="Arial" w:cs="Arial"/>
          <w:color w:val="0645AD"/>
          <w:sz w:val="21"/>
          <w:szCs w:val="21"/>
          <w:u w:val="single"/>
        </w:rPr>
        <w:t xml:space="preserve"> iron overload</w:t>
      </w:r>
      <w:r w:rsidR="009B381A" w:rsidRPr="009B381A">
        <w:rPr>
          <w:rFonts w:ascii="Arial" w:eastAsia="Times New Roman" w:hAnsi="Arial" w:cs="Arial"/>
          <w:color w:val="202122"/>
          <w:sz w:val="21"/>
          <w:szCs w:val="21"/>
        </w:rPr>
        <w:fldChar w:fldCharType="end"/>
      </w:r>
    </w:p>
    <w:p w:rsidR="009B381A" w:rsidRPr="009B381A" w:rsidRDefault="00C247EA" w:rsidP="009B381A">
      <w:pPr>
        <w:numPr>
          <w:ilvl w:val="0"/>
          <w:numId w:val="5"/>
        </w:numPr>
        <w:shd w:val="clear" w:color="auto" w:fill="FFFFFF"/>
        <w:spacing w:before="100" w:beforeAutospacing="1" w:after="24" w:line="240" w:lineRule="auto"/>
        <w:ind w:left="384"/>
        <w:rPr>
          <w:rFonts w:ascii="Arial" w:eastAsia="Times New Roman" w:hAnsi="Arial" w:cs="Arial"/>
          <w:color w:val="202122"/>
          <w:sz w:val="21"/>
          <w:szCs w:val="21"/>
        </w:rPr>
      </w:pPr>
      <w:hyperlink r:id="rId76" w:tooltip="Thrombocytapheresis" w:history="1">
        <w:proofErr w:type="spellStart"/>
        <w:r w:rsidR="009B381A" w:rsidRPr="009B381A">
          <w:rPr>
            <w:rFonts w:ascii="Arial" w:eastAsia="Times New Roman" w:hAnsi="Arial" w:cs="Arial"/>
            <w:color w:val="0645AD"/>
            <w:sz w:val="21"/>
            <w:szCs w:val="21"/>
            <w:u w:val="single"/>
          </w:rPr>
          <w:t>Thrombocytapheresis</w:t>
        </w:r>
        <w:proofErr w:type="spellEnd"/>
      </w:hyperlink>
      <w:r w:rsidR="009B381A" w:rsidRPr="009B381A">
        <w:rPr>
          <w:rFonts w:ascii="Arial" w:eastAsia="Times New Roman" w:hAnsi="Arial" w:cs="Arial"/>
          <w:color w:val="202122"/>
          <w:sz w:val="21"/>
          <w:szCs w:val="21"/>
        </w:rPr>
        <w:t> – removal of platelets in people with symptoms from extreme elevations in platelet count such as those with </w:t>
      </w:r>
      <w:hyperlink r:id="rId77" w:tooltip="Essential thrombocythemia" w:history="1">
        <w:r w:rsidR="009B381A" w:rsidRPr="009B381A">
          <w:rPr>
            <w:rFonts w:ascii="Arial" w:eastAsia="Times New Roman" w:hAnsi="Arial" w:cs="Arial"/>
            <w:color w:val="0645AD"/>
            <w:sz w:val="21"/>
            <w:szCs w:val="21"/>
            <w:u w:val="single"/>
          </w:rPr>
          <w:t xml:space="preserve">essential </w:t>
        </w:r>
        <w:proofErr w:type="spellStart"/>
        <w:r w:rsidR="009B381A" w:rsidRPr="009B381A">
          <w:rPr>
            <w:rFonts w:ascii="Arial" w:eastAsia="Times New Roman" w:hAnsi="Arial" w:cs="Arial"/>
            <w:color w:val="0645AD"/>
            <w:sz w:val="21"/>
            <w:szCs w:val="21"/>
            <w:u w:val="single"/>
          </w:rPr>
          <w:t>thrombocythemia</w:t>
        </w:r>
        <w:proofErr w:type="spellEnd"/>
      </w:hyperlink>
      <w:r w:rsidR="009B381A" w:rsidRPr="009B381A">
        <w:rPr>
          <w:rFonts w:ascii="Arial" w:eastAsia="Times New Roman" w:hAnsi="Arial" w:cs="Arial"/>
          <w:color w:val="202122"/>
          <w:sz w:val="21"/>
          <w:szCs w:val="21"/>
        </w:rPr>
        <w:t> or </w:t>
      </w:r>
      <w:hyperlink r:id="rId78" w:tooltip="Polycythemia vera" w:history="1">
        <w:r w:rsidR="009B381A" w:rsidRPr="009B381A">
          <w:rPr>
            <w:rFonts w:ascii="Arial" w:eastAsia="Times New Roman" w:hAnsi="Arial" w:cs="Arial"/>
            <w:color w:val="0645AD"/>
            <w:sz w:val="21"/>
            <w:szCs w:val="21"/>
            <w:u w:val="single"/>
          </w:rPr>
          <w:t xml:space="preserve">polycythemia </w:t>
        </w:r>
        <w:proofErr w:type="spellStart"/>
        <w:r w:rsidR="009B381A" w:rsidRPr="009B381A">
          <w:rPr>
            <w:rFonts w:ascii="Arial" w:eastAsia="Times New Roman" w:hAnsi="Arial" w:cs="Arial"/>
            <w:color w:val="0645AD"/>
            <w:sz w:val="21"/>
            <w:szCs w:val="21"/>
            <w:u w:val="single"/>
          </w:rPr>
          <w:t>vera</w:t>
        </w:r>
        <w:proofErr w:type="spellEnd"/>
      </w:hyperlink>
      <w:r w:rsidR="009B381A" w:rsidRPr="009B381A">
        <w:rPr>
          <w:rFonts w:ascii="Arial" w:eastAsia="Times New Roman" w:hAnsi="Arial" w:cs="Arial"/>
          <w:color w:val="202122"/>
          <w:sz w:val="21"/>
          <w:szCs w:val="21"/>
        </w:rPr>
        <w:t>.</w:t>
      </w:r>
    </w:p>
    <w:p w:rsidR="009B381A" w:rsidRPr="009B381A" w:rsidRDefault="009B381A" w:rsidP="009B381A">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9B381A">
        <w:rPr>
          <w:rFonts w:ascii="Georgia" w:eastAsia="Times New Roman" w:hAnsi="Georgia" w:cs="Times New Roman"/>
          <w:color w:val="000000"/>
          <w:sz w:val="36"/>
          <w:szCs w:val="36"/>
        </w:rPr>
        <w:t>Indications</w:t>
      </w:r>
    </w:p>
    <w:p w:rsidR="009B381A" w:rsidRPr="009B381A" w:rsidRDefault="009B381A" w:rsidP="009B381A">
      <w:pPr>
        <w:shd w:val="clear" w:color="auto" w:fill="F8F9FA"/>
        <w:spacing w:after="0" w:line="240" w:lineRule="auto"/>
        <w:jc w:val="center"/>
        <w:rPr>
          <w:rFonts w:ascii="Arial" w:eastAsia="Times New Roman" w:hAnsi="Arial" w:cs="Arial"/>
          <w:color w:val="202122"/>
          <w:sz w:val="20"/>
          <w:szCs w:val="20"/>
        </w:rPr>
      </w:pPr>
      <w:r w:rsidRPr="009B381A">
        <w:rPr>
          <w:rFonts w:ascii="Arial" w:eastAsia="Times New Roman" w:hAnsi="Arial" w:cs="Arial"/>
          <w:noProof/>
          <w:color w:val="0645AD"/>
          <w:sz w:val="20"/>
          <w:szCs w:val="20"/>
        </w:rPr>
        <w:drawing>
          <wp:inline distT="0" distB="0" distL="0" distR="0" wp14:anchorId="75521C4B" wp14:editId="5663F225">
            <wp:extent cx="2095500" cy="1571625"/>
            <wp:effectExtent l="0" t="0" r="0" b="9525"/>
            <wp:docPr id="4" name="Picture 4" descr="https://upload.wikimedia.org/wikipedia/commons/thumb/9/99/Platelets_collected_by_using_apheresis.jpg/220px-Platelets_collected_by_using_apheresis.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9/99/Platelets_collected_by_using_apheresis.jpg/220px-Platelets_collected_by_using_apheresis.jp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9B381A" w:rsidRPr="009B381A" w:rsidRDefault="009B381A" w:rsidP="009B381A">
      <w:pPr>
        <w:shd w:val="clear" w:color="auto" w:fill="F8F9FA"/>
        <w:spacing w:line="336" w:lineRule="atLeast"/>
        <w:rPr>
          <w:rFonts w:ascii="Arial" w:eastAsia="Times New Roman" w:hAnsi="Arial" w:cs="Arial"/>
          <w:color w:val="202122"/>
          <w:sz w:val="19"/>
          <w:szCs w:val="19"/>
        </w:rPr>
      </w:pPr>
      <w:r w:rsidRPr="009B381A">
        <w:rPr>
          <w:rFonts w:ascii="Arial" w:eastAsia="Times New Roman" w:hAnsi="Arial" w:cs="Arial"/>
          <w:color w:val="202122"/>
          <w:sz w:val="19"/>
          <w:szCs w:val="19"/>
        </w:rPr>
        <w:t>Platelets collected by using apheresis at an </w:t>
      </w:r>
      <w:hyperlink r:id="rId81" w:tooltip="American Red Cross" w:history="1">
        <w:r w:rsidRPr="009B381A">
          <w:rPr>
            <w:rFonts w:ascii="Arial" w:eastAsia="Times New Roman" w:hAnsi="Arial" w:cs="Arial"/>
            <w:color w:val="0645AD"/>
            <w:sz w:val="19"/>
            <w:szCs w:val="19"/>
            <w:u w:val="single"/>
          </w:rPr>
          <w:t>American Red Cross</w:t>
        </w:r>
      </w:hyperlink>
      <w:r w:rsidRPr="009B381A">
        <w:rPr>
          <w:rFonts w:ascii="Arial" w:eastAsia="Times New Roman" w:hAnsi="Arial" w:cs="Arial"/>
          <w:color w:val="202122"/>
          <w:sz w:val="19"/>
          <w:szCs w:val="19"/>
        </w:rPr>
        <w:t> donation center.</w:t>
      </w:r>
    </w:p>
    <w:p w:rsidR="009B381A" w:rsidRPr="009B381A" w:rsidRDefault="009B381A" w:rsidP="009B381A">
      <w:pPr>
        <w:shd w:val="clear" w:color="auto" w:fill="FFFFFF"/>
        <w:spacing w:before="72" w:after="0" w:line="240" w:lineRule="auto"/>
        <w:outlineLvl w:val="2"/>
        <w:rPr>
          <w:rFonts w:ascii="Arial" w:eastAsia="Times New Roman" w:hAnsi="Arial" w:cs="Arial"/>
          <w:b/>
          <w:bCs/>
          <w:color w:val="000000"/>
          <w:sz w:val="29"/>
          <w:szCs w:val="29"/>
        </w:rPr>
      </w:pPr>
      <w:r w:rsidRPr="009B381A">
        <w:rPr>
          <w:rFonts w:ascii="Arial" w:eastAsia="Times New Roman" w:hAnsi="Arial" w:cs="Arial"/>
          <w:b/>
          <w:bCs/>
          <w:color w:val="000000"/>
          <w:sz w:val="29"/>
          <w:szCs w:val="29"/>
        </w:rPr>
        <w:t>ASFA categories</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In 2010, the </w:t>
      </w:r>
      <w:hyperlink r:id="rId82" w:tooltip="American Society for Apheresis" w:history="1">
        <w:r w:rsidRPr="009B381A">
          <w:rPr>
            <w:rFonts w:ascii="Arial" w:eastAsia="Times New Roman" w:hAnsi="Arial" w:cs="Arial"/>
            <w:color w:val="0645AD"/>
            <w:sz w:val="21"/>
            <w:szCs w:val="21"/>
            <w:u w:val="single"/>
          </w:rPr>
          <w:t>American Society for Apheresis</w:t>
        </w:r>
      </w:hyperlink>
      <w:r w:rsidRPr="009B381A">
        <w:rPr>
          <w:rFonts w:ascii="Arial" w:eastAsia="Times New Roman" w:hAnsi="Arial" w:cs="Arial"/>
          <w:color w:val="202122"/>
          <w:sz w:val="21"/>
          <w:szCs w:val="21"/>
        </w:rPr>
        <w:t> published the 5th Special Edition(1)</w:t>
      </w:r>
      <w:hyperlink r:id="rId83" w:anchor="cite_note-11" w:history="1">
        <w:r w:rsidRPr="009B381A">
          <w:rPr>
            <w:rFonts w:ascii="Arial" w:eastAsia="Times New Roman" w:hAnsi="Arial" w:cs="Arial"/>
            <w:color w:val="0645AD"/>
            <w:sz w:val="17"/>
            <w:szCs w:val="17"/>
            <w:u w:val="single"/>
            <w:vertAlign w:val="superscript"/>
          </w:rPr>
          <w:t>[11]</w:t>
        </w:r>
      </w:hyperlink>
      <w:r w:rsidRPr="009B381A">
        <w:rPr>
          <w:rFonts w:ascii="Arial" w:eastAsia="Times New Roman" w:hAnsi="Arial" w:cs="Arial"/>
          <w:color w:val="202122"/>
          <w:sz w:val="21"/>
          <w:szCs w:val="21"/>
        </w:rPr>
        <w:t> of </w:t>
      </w:r>
      <w:hyperlink r:id="rId84" w:tooltip="Evidence-based medicine" w:history="1">
        <w:r w:rsidRPr="009B381A">
          <w:rPr>
            <w:rFonts w:ascii="Arial" w:eastAsia="Times New Roman" w:hAnsi="Arial" w:cs="Arial"/>
            <w:color w:val="0645AD"/>
            <w:sz w:val="21"/>
            <w:szCs w:val="21"/>
            <w:u w:val="single"/>
          </w:rPr>
          <w:t>evidence based guidelines</w:t>
        </w:r>
      </w:hyperlink>
      <w:r w:rsidRPr="009B381A">
        <w:rPr>
          <w:rFonts w:ascii="Arial" w:eastAsia="Times New Roman" w:hAnsi="Arial" w:cs="Arial"/>
          <w:color w:val="202122"/>
          <w:sz w:val="21"/>
          <w:szCs w:val="21"/>
        </w:rPr>
        <w:t> for the practice of Apheresis Medicine. These guidelines are based upon a systematic review of available scientific literature. Clinical utility for a given disease is denoted by assignment of an </w:t>
      </w:r>
      <w:r w:rsidRPr="009B381A">
        <w:rPr>
          <w:rFonts w:ascii="Arial" w:eastAsia="Times New Roman" w:hAnsi="Arial" w:cs="Arial"/>
          <w:b/>
          <w:bCs/>
          <w:color w:val="202122"/>
          <w:sz w:val="21"/>
          <w:szCs w:val="21"/>
        </w:rPr>
        <w:t>ASFA Category</w:t>
      </w:r>
      <w:r w:rsidRPr="009B381A">
        <w:rPr>
          <w:rFonts w:ascii="Arial" w:eastAsia="Times New Roman" w:hAnsi="Arial" w:cs="Arial"/>
          <w:color w:val="202122"/>
          <w:sz w:val="21"/>
          <w:szCs w:val="21"/>
        </w:rPr>
        <w:t> (I – IV). The quality and strength of evidence are denoted by standard </w:t>
      </w:r>
      <w:hyperlink r:id="rId85" w:anchor="GRADE_working_group" w:tooltip="Evidence-based medicine" w:history="1">
        <w:r w:rsidRPr="009B381A">
          <w:rPr>
            <w:rFonts w:ascii="Arial" w:eastAsia="Times New Roman" w:hAnsi="Arial" w:cs="Arial"/>
            <w:color w:val="0645AD"/>
            <w:sz w:val="21"/>
            <w:szCs w:val="21"/>
            <w:u w:val="single"/>
          </w:rPr>
          <w:t>GRADE</w:t>
        </w:r>
      </w:hyperlink>
      <w:r w:rsidRPr="009B381A">
        <w:rPr>
          <w:rFonts w:ascii="Arial" w:eastAsia="Times New Roman" w:hAnsi="Arial" w:cs="Arial"/>
          <w:color w:val="202122"/>
          <w:sz w:val="21"/>
          <w:szCs w:val="21"/>
        </w:rPr>
        <w:t> recommendations. ASFA Categories are defined as follows:</w:t>
      </w:r>
    </w:p>
    <w:p w:rsidR="009B381A" w:rsidRPr="009B381A" w:rsidRDefault="009B381A" w:rsidP="009B381A">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b/>
          <w:bCs/>
          <w:color w:val="202122"/>
          <w:sz w:val="21"/>
          <w:szCs w:val="21"/>
        </w:rPr>
        <w:t>Category I</w:t>
      </w:r>
      <w:r w:rsidRPr="009B381A">
        <w:rPr>
          <w:rFonts w:ascii="Arial" w:eastAsia="Times New Roman" w:hAnsi="Arial" w:cs="Arial"/>
          <w:color w:val="202122"/>
          <w:sz w:val="21"/>
          <w:szCs w:val="21"/>
        </w:rPr>
        <w:t> for disorders where therapeutic apheresis is accepted as a first line treatment,</w:t>
      </w:r>
    </w:p>
    <w:p w:rsidR="009B381A" w:rsidRPr="009B381A" w:rsidRDefault="009B381A" w:rsidP="009B381A">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b/>
          <w:bCs/>
          <w:color w:val="202122"/>
          <w:sz w:val="21"/>
          <w:szCs w:val="21"/>
        </w:rPr>
        <w:t>Category II</w:t>
      </w:r>
      <w:r w:rsidRPr="009B381A">
        <w:rPr>
          <w:rFonts w:ascii="Arial" w:eastAsia="Times New Roman" w:hAnsi="Arial" w:cs="Arial"/>
          <w:color w:val="202122"/>
          <w:sz w:val="21"/>
          <w:szCs w:val="21"/>
        </w:rPr>
        <w:t> for disorders where therapeutic apheresis is accepted as a second-line treatment,</w:t>
      </w:r>
    </w:p>
    <w:p w:rsidR="009B381A" w:rsidRPr="009B381A" w:rsidRDefault="009B381A" w:rsidP="009B381A">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b/>
          <w:bCs/>
          <w:color w:val="202122"/>
          <w:sz w:val="21"/>
          <w:szCs w:val="21"/>
        </w:rPr>
        <w:t>Category III</w:t>
      </w:r>
      <w:r w:rsidRPr="009B381A">
        <w:rPr>
          <w:rFonts w:ascii="Arial" w:eastAsia="Times New Roman" w:hAnsi="Arial" w:cs="Arial"/>
          <w:color w:val="202122"/>
          <w:sz w:val="21"/>
          <w:szCs w:val="21"/>
        </w:rPr>
        <w:t> for disorders where the optimal role of therapeutic apheresis is not clearly established and</w:t>
      </w:r>
    </w:p>
    <w:p w:rsidR="009B381A" w:rsidRPr="009B381A" w:rsidRDefault="009B381A" w:rsidP="009B381A">
      <w:pPr>
        <w:numPr>
          <w:ilvl w:val="0"/>
          <w:numId w:val="6"/>
        </w:numPr>
        <w:shd w:val="clear" w:color="auto" w:fill="FFFFFF"/>
        <w:spacing w:before="100" w:beforeAutospacing="1" w:after="24" w:line="240" w:lineRule="auto"/>
        <w:ind w:left="384"/>
        <w:rPr>
          <w:rFonts w:ascii="Arial" w:eastAsia="Times New Roman" w:hAnsi="Arial" w:cs="Arial"/>
          <w:color w:val="202122"/>
          <w:sz w:val="21"/>
          <w:szCs w:val="21"/>
        </w:rPr>
      </w:pPr>
      <w:r w:rsidRPr="009B381A">
        <w:rPr>
          <w:rFonts w:ascii="Arial" w:eastAsia="Times New Roman" w:hAnsi="Arial" w:cs="Arial"/>
          <w:b/>
          <w:bCs/>
          <w:color w:val="202122"/>
          <w:sz w:val="21"/>
          <w:szCs w:val="21"/>
        </w:rPr>
        <w:t>Category IV</w:t>
      </w:r>
      <w:r w:rsidRPr="009B381A">
        <w:rPr>
          <w:rFonts w:ascii="Arial" w:eastAsia="Times New Roman" w:hAnsi="Arial" w:cs="Arial"/>
          <w:color w:val="202122"/>
          <w:sz w:val="21"/>
          <w:szCs w:val="21"/>
        </w:rPr>
        <w:t> for disorders where therapeutic apheresis is considered ineffective or harmful.</w:t>
      </w:r>
    </w:p>
    <w:p w:rsidR="009B381A" w:rsidRPr="009B381A" w:rsidRDefault="009B381A" w:rsidP="009B381A">
      <w:pPr>
        <w:shd w:val="clear" w:color="auto" w:fill="FFFFFF"/>
        <w:spacing w:before="72" w:after="0" w:line="240" w:lineRule="auto"/>
        <w:outlineLvl w:val="2"/>
        <w:rPr>
          <w:rFonts w:ascii="Arial" w:eastAsia="Times New Roman" w:hAnsi="Arial" w:cs="Arial"/>
          <w:b/>
          <w:bCs/>
          <w:color w:val="000000"/>
          <w:sz w:val="29"/>
          <w:szCs w:val="29"/>
        </w:rPr>
      </w:pPr>
      <w:r w:rsidRPr="009B381A">
        <w:rPr>
          <w:rFonts w:ascii="Arial" w:eastAsia="Times New Roman" w:hAnsi="Arial" w:cs="Arial"/>
          <w:b/>
          <w:bCs/>
          <w:color w:val="000000"/>
          <w:sz w:val="29"/>
          <w:szCs w:val="29"/>
        </w:rPr>
        <w:t>Diseases and disorders</w:t>
      </w:r>
    </w:p>
    <w:p w:rsidR="009B381A" w:rsidRPr="009B381A" w:rsidRDefault="009B381A" w:rsidP="009B381A">
      <w:pPr>
        <w:shd w:val="clear" w:color="auto" w:fill="FFFFFF"/>
        <w:spacing w:before="120" w:after="120" w:line="240" w:lineRule="auto"/>
        <w:rPr>
          <w:rFonts w:ascii="Arial" w:eastAsia="Times New Roman" w:hAnsi="Arial" w:cs="Arial"/>
          <w:color w:val="202122"/>
          <w:sz w:val="21"/>
          <w:szCs w:val="21"/>
        </w:rPr>
      </w:pPr>
      <w:r w:rsidRPr="009B381A">
        <w:rPr>
          <w:rFonts w:ascii="Arial" w:eastAsia="Times New Roman" w:hAnsi="Arial" w:cs="Arial"/>
          <w:color w:val="202122"/>
          <w:sz w:val="21"/>
          <w:szCs w:val="21"/>
        </w:rPr>
        <w:t>Only diseases (or mentioned special conditions thereof) with ASFA category I or II are displayed in </w:t>
      </w:r>
      <w:r w:rsidRPr="009B381A">
        <w:rPr>
          <w:rFonts w:ascii="Arial" w:eastAsia="Times New Roman" w:hAnsi="Arial" w:cs="Arial"/>
          <w:b/>
          <w:bCs/>
          <w:color w:val="202122"/>
          <w:sz w:val="21"/>
          <w:szCs w:val="21"/>
        </w:rPr>
        <w:t>bold</w:t>
      </w:r>
      <w:r w:rsidRPr="009B381A">
        <w:rPr>
          <w:rFonts w:ascii="Arial" w:eastAsia="Times New Roman" w:hAnsi="Arial" w:cs="Arial"/>
          <w:color w:val="202122"/>
          <w:sz w:val="21"/>
          <w:szCs w:val="21"/>
        </w:rPr>
        <w:t>, with category I being </w:t>
      </w:r>
      <w:r w:rsidRPr="009B381A">
        <w:rPr>
          <w:rFonts w:ascii="Arial" w:eastAsia="Times New Roman" w:hAnsi="Arial" w:cs="Arial"/>
          <w:color w:val="202122"/>
          <w:sz w:val="21"/>
          <w:szCs w:val="21"/>
          <w:u w:val="single"/>
        </w:rPr>
        <w:t>underlined</w:t>
      </w:r>
      <w:r w:rsidRPr="009B381A">
        <w:rPr>
          <w:rFonts w:ascii="Arial" w:eastAsia="Times New Roman" w:hAnsi="Arial" w:cs="Arial"/>
          <w:color w:val="202122"/>
          <w:sz w:val="21"/>
          <w:szCs w:val="21"/>
        </w:rPr>
        <w:t> in addition.</w:t>
      </w:r>
    </w:p>
    <w:p w:rsidR="00B016FE" w:rsidRDefault="00B016FE"/>
    <w:p w:rsidR="00B016FE" w:rsidRPr="00B016FE" w:rsidRDefault="00B016FE" w:rsidP="00B016FE">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B016FE">
        <w:rPr>
          <w:rFonts w:ascii="Georgia" w:eastAsia="Times New Roman" w:hAnsi="Georgia" w:cs="Times New Roman"/>
          <w:color w:val="000000"/>
          <w:sz w:val="36"/>
          <w:szCs w:val="36"/>
        </w:rPr>
        <w:t>Fluid replacement during apheresis</w:t>
      </w:r>
    </w:p>
    <w:p w:rsidR="00B016FE" w:rsidRPr="00B016FE" w:rsidRDefault="00B016FE" w:rsidP="00B016FE">
      <w:pPr>
        <w:shd w:val="clear" w:color="auto" w:fill="FFFFFF"/>
        <w:spacing w:before="120" w:after="120" w:line="240" w:lineRule="auto"/>
        <w:rPr>
          <w:rFonts w:ascii="Arial" w:eastAsia="Times New Roman" w:hAnsi="Arial" w:cs="Arial"/>
          <w:color w:val="202122"/>
          <w:sz w:val="21"/>
          <w:szCs w:val="21"/>
        </w:rPr>
      </w:pPr>
      <w:r w:rsidRPr="00B016FE">
        <w:rPr>
          <w:rFonts w:ascii="Arial" w:eastAsia="Times New Roman" w:hAnsi="Arial" w:cs="Arial"/>
          <w:color w:val="202122"/>
          <w:sz w:val="21"/>
          <w:szCs w:val="21"/>
        </w:rPr>
        <w:t>When an apheresis system is used for therapy, the system is removing relatively small amounts of fluid (not more than 10.5 mL/kg body weight). That fluid must be replaced to keep correct intravascular volume. The fluid replaced is different at different institutions. If a </w:t>
      </w:r>
      <w:hyperlink r:id="rId86" w:anchor="Types" w:tooltip="Volume expander" w:history="1">
        <w:r w:rsidRPr="00B016FE">
          <w:rPr>
            <w:rFonts w:ascii="Arial" w:eastAsia="Times New Roman" w:hAnsi="Arial" w:cs="Arial"/>
            <w:color w:val="0645AD"/>
            <w:sz w:val="21"/>
            <w:szCs w:val="21"/>
            <w:u w:val="single"/>
          </w:rPr>
          <w:t>crystalloid</w:t>
        </w:r>
      </w:hyperlink>
      <w:r w:rsidRPr="00B016FE">
        <w:rPr>
          <w:rFonts w:ascii="Arial" w:eastAsia="Times New Roman" w:hAnsi="Arial" w:cs="Arial"/>
          <w:color w:val="202122"/>
          <w:sz w:val="21"/>
          <w:szCs w:val="21"/>
        </w:rPr>
        <w:t> like </w:t>
      </w:r>
      <w:hyperlink r:id="rId87" w:tooltip="Normal saline" w:history="1">
        <w:r w:rsidRPr="00B016FE">
          <w:rPr>
            <w:rFonts w:ascii="Arial" w:eastAsia="Times New Roman" w:hAnsi="Arial" w:cs="Arial"/>
            <w:color w:val="0645AD"/>
            <w:sz w:val="21"/>
            <w:szCs w:val="21"/>
            <w:u w:val="single"/>
          </w:rPr>
          <w:t>normal saline</w:t>
        </w:r>
      </w:hyperlink>
      <w:r w:rsidRPr="00B016FE">
        <w:rPr>
          <w:rFonts w:ascii="Arial" w:eastAsia="Times New Roman" w:hAnsi="Arial" w:cs="Arial"/>
          <w:color w:val="202122"/>
          <w:sz w:val="21"/>
          <w:szCs w:val="21"/>
        </w:rPr>
        <w:t> (NS) is used, the infusion amount should be triple what is removed as the 3:1 ratio of normal saline for plasma is needed to keep up </w:t>
      </w:r>
      <w:hyperlink r:id="rId88" w:tooltip="Oncotic pressure" w:history="1">
        <w:r w:rsidRPr="00B016FE">
          <w:rPr>
            <w:rFonts w:ascii="Arial" w:eastAsia="Times New Roman" w:hAnsi="Arial" w:cs="Arial"/>
            <w:color w:val="0645AD"/>
            <w:sz w:val="21"/>
            <w:szCs w:val="21"/>
            <w:u w:val="single"/>
          </w:rPr>
          <w:t>oncotic pressure</w:t>
        </w:r>
      </w:hyperlink>
      <w:r w:rsidRPr="00B016FE">
        <w:rPr>
          <w:rFonts w:ascii="Arial" w:eastAsia="Times New Roman" w:hAnsi="Arial" w:cs="Arial"/>
          <w:color w:val="202122"/>
          <w:sz w:val="21"/>
          <w:szCs w:val="21"/>
        </w:rPr>
        <w:t>. Some institutions use </w:t>
      </w:r>
      <w:hyperlink r:id="rId89" w:tooltip="Normal serum albumin (page does not exist)" w:history="1">
        <w:r w:rsidRPr="00B016FE">
          <w:rPr>
            <w:rFonts w:ascii="Arial" w:eastAsia="Times New Roman" w:hAnsi="Arial" w:cs="Arial"/>
            <w:color w:val="DD3333"/>
            <w:sz w:val="21"/>
            <w:szCs w:val="21"/>
            <w:u w:val="single"/>
          </w:rPr>
          <w:t xml:space="preserve">normal serum </w:t>
        </w:r>
        <w:r w:rsidRPr="00B016FE">
          <w:rPr>
            <w:rFonts w:ascii="Arial" w:eastAsia="Times New Roman" w:hAnsi="Arial" w:cs="Arial"/>
            <w:color w:val="DD3333"/>
            <w:sz w:val="21"/>
            <w:szCs w:val="21"/>
            <w:u w:val="single"/>
          </w:rPr>
          <w:lastRenderedPageBreak/>
          <w:t>albumin</w:t>
        </w:r>
      </w:hyperlink>
      <w:r w:rsidRPr="00B016FE">
        <w:rPr>
          <w:rFonts w:ascii="Arial" w:eastAsia="Times New Roman" w:hAnsi="Arial" w:cs="Arial"/>
          <w:color w:val="202122"/>
          <w:sz w:val="21"/>
          <w:szCs w:val="21"/>
        </w:rPr>
        <w:t>, but it is costly and can be difficult to find. Some advocate using </w:t>
      </w:r>
      <w:hyperlink r:id="rId90" w:tooltip="Fresh frozen plasma" w:history="1">
        <w:r w:rsidRPr="00B016FE">
          <w:rPr>
            <w:rFonts w:ascii="Arial" w:eastAsia="Times New Roman" w:hAnsi="Arial" w:cs="Arial"/>
            <w:color w:val="0645AD"/>
            <w:sz w:val="21"/>
            <w:szCs w:val="21"/>
            <w:u w:val="single"/>
          </w:rPr>
          <w:t>fresh frozen plasma</w:t>
        </w:r>
      </w:hyperlink>
      <w:r w:rsidRPr="00B016FE">
        <w:rPr>
          <w:rFonts w:ascii="Arial" w:eastAsia="Times New Roman" w:hAnsi="Arial" w:cs="Arial"/>
          <w:color w:val="202122"/>
          <w:sz w:val="21"/>
          <w:szCs w:val="21"/>
        </w:rPr>
        <w:t> (FFP) or a similar blood product, but there are dangers including citrate toxicity (from the anticoagulant), </w:t>
      </w:r>
      <w:hyperlink r:id="rId91" w:tooltip="ABO incompatibility" w:history="1">
        <w:r w:rsidRPr="00B016FE">
          <w:rPr>
            <w:rFonts w:ascii="Arial" w:eastAsia="Times New Roman" w:hAnsi="Arial" w:cs="Arial"/>
            <w:color w:val="0645AD"/>
            <w:sz w:val="21"/>
            <w:szCs w:val="21"/>
            <w:u w:val="single"/>
          </w:rPr>
          <w:t>ABO incompatibility</w:t>
        </w:r>
      </w:hyperlink>
      <w:r w:rsidRPr="00B016FE">
        <w:rPr>
          <w:rFonts w:ascii="Arial" w:eastAsia="Times New Roman" w:hAnsi="Arial" w:cs="Arial"/>
          <w:color w:val="202122"/>
          <w:sz w:val="21"/>
          <w:szCs w:val="21"/>
        </w:rPr>
        <w:t>, </w:t>
      </w:r>
      <w:hyperlink r:id="rId92" w:tooltip="Infection" w:history="1">
        <w:r w:rsidRPr="00B016FE">
          <w:rPr>
            <w:rFonts w:ascii="Arial" w:eastAsia="Times New Roman" w:hAnsi="Arial" w:cs="Arial"/>
            <w:color w:val="0645AD"/>
            <w:sz w:val="21"/>
            <w:szCs w:val="21"/>
            <w:u w:val="single"/>
          </w:rPr>
          <w:t>infection</w:t>
        </w:r>
      </w:hyperlink>
      <w:r w:rsidRPr="00B016FE">
        <w:rPr>
          <w:rFonts w:ascii="Arial" w:eastAsia="Times New Roman" w:hAnsi="Arial" w:cs="Arial"/>
          <w:color w:val="202122"/>
          <w:sz w:val="21"/>
          <w:szCs w:val="21"/>
        </w:rPr>
        <w:t>, and cellular </w:t>
      </w:r>
      <w:hyperlink r:id="rId93" w:tooltip="Antigen" w:history="1">
        <w:r w:rsidRPr="00B016FE">
          <w:rPr>
            <w:rFonts w:ascii="Arial" w:eastAsia="Times New Roman" w:hAnsi="Arial" w:cs="Arial"/>
            <w:color w:val="0645AD"/>
            <w:sz w:val="21"/>
            <w:szCs w:val="21"/>
            <w:u w:val="single"/>
          </w:rPr>
          <w:t>antigens</w:t>
        </w:r>
      </w:hyperlink>
      <w:r w:rsidRPr="00B016FE">
        <w:rPr>
          <w:rFonts w:ascii="Arial" w:eastAsia="Times New Roman" w:hAnsi="Arial" w:cs="Arial"/>
          <w:color w:val="202122"/>
          <w:sz w:val="21"/>
          <w:szCs w:val="21"/>
        </w:rPr>
        <w:t>.</w:t>
      </w:r>
    </w:p>
    <w:p w:rsidR="00B016FE" w:rsidRDefault="00B016FE"/>
    <w:sectPr w:rsidR="00B01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4AE"/>
    <w:multiLevelType w:val="multilevel"/>
    <w:tmpl w:val="D746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83EB6"/>
    <w:multiLevelType w:val="multilevel"/>
    <w:tmpl w:val="302A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A15D4"/>
    <w:multiLevelType w:val="multilevel"/>
    <w:tmpl w:val="4B36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17C55"/>
    <w:multiLevelType w:val="multilevel"/>
    <w:tmpl w:val="347E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F71470"/>
    <w:multiLevelType w:val="multilevel"/>
    <w:tmpl w:val="9CEC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F1FC0"/>
    <w:multiLevelType w:val="multilevel"/>
    <w:tmpl w:val="8A3E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81A"/>
    <w:rsid w:val="008234A9"/>
    <w:rsid w:val="009B381A"/>
    <w:rsid w:val="00B016FE"/>
    <w:rsid w:val="00C247EA"/>
    <w:rsid w:val="00C51831"/>
    <w:rsid w:val="00D5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A7FE"/>
  <w15:chartTrackingRefBased/>
  <w15:docId w15:val="{992552E3-7D27-423E-B9FE-387E1805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86639">
      <w:bodyDiv w:val="1"/>
      <w:marLeft w:val="0"/>
      <w:marRight w:val="0"/>
      <w:marTop w:val="0"/>
      <w:marBottom w:val="0"/>
      <w:divBdr>
        <w:top w:val="none" w:sz="0" w:space="0" w:color="auto"/>
        <w:left w:val="none" w:sz="0" w:space="0" w:color="auto"/>
        <w:bottom w:val="none" w:sz="0" w:space="0" w:color="auto"/>
        <w:right w:val="none" w:sz="0" w:space="0" w:color="auto"/>
      </w:divBdr>
      <w:divsChild>
        <w:div w:id="612441432">
          <w:marLeft w:val="0"/>
          <w:marRight w:val="0"/>
          <w:marTop w:val="0"/>
          <w:marBottom w:val="120"/>
          <w:divBdr>
            <w:top w:val="none" w:sz="0" w:space="0" w:color="auto"/>
            <w:left w:val="none" w:sz="0" w:space="0" w:color="auto"/>
            <w:bottom w:val="none" w:sz="0" w:space="0" w:color="auto"/>
            <w:right w:val="none" w:sz="0" w:space="0" w:color="auto"/>
          </w:divBdr>
        </w:div>
        <w:div w:id="1284923457">
          <w:marLeft w:val="0"/>
          <w:marRight w:val="0"/>
          <w:marTop w:val="0"/>
          <w:marBottom w:val="120"/>
          <w:divBdr>
            <w:top w:val="none" w:sz="0" w:space="0" w:color="auto"/>
            <w:left w:val="none" w:sz="0" w:space="0" w:color="auto"/>
            <w:bottom w:val="none" w:sz="0" w:space="0" w:color="auto"/>
            <w:right w:val="none" w:sz="0" w:space="0" w:color="auto"/>
          </w:divBdr>
        </w:div>
        <w:div w:id="1082798518">
          <w:marLeft w:val="0"/>
          <w:marRight w:val="0"/>
          <w:marTop w:val="0"/>
          <w:marBottom w:val="0"/>
          <w:divBdr>
            <w:top w:val="none" w:sz="0" w:space="0" w:color="auto"/>
            <w:left w:val="none" w:sz="0" w:space="0" w:color="auto"/>
            <w:bottom w:val="none" w:sz="0" w:space="0" w:color="auto"/>
            <w:right w:val="none" w:sz="0" w:space="0" w:color="auto"/>
          </w:divBdr>
        </w:div>
      </w:divsChild>
    </w:div>
    <w:div w:id="788550087">
      <w:bodyDiv w:val="1"/>
      <w:marLeft w:val="0"/>
      <w:marRight w:val="0"/>
      <w:marTop w:val="0"/>
      <w:marBottom w:val="0"/>
      <w:divBdr>
        <w:top w:val="none" w:sz="0" w:space="0" w:color="auto"/>
        <w:left w:val="none" w:sz="0" w:space="0" w:color="auto"/>
        <w:bottom w:val="none" w:sz="0" w:space="0" w:color="auto"/>
        <w:right w:val="none" w:sz="0" w:space="0" w:color="auto"/>
      </w:divBdr>
    </w:div>
    <w:div w:id="1164710956">
      <w:bodyDiv w:val="1"/>
      <w:marLeft w:val="0"/>
      <w:marRight w:val="0"/>
      <w:marTop w:val="0"/>
      <w:marBottom w:val="0"/>
      <w:divBdr>
        <w:top w:val="none" w:sz="0" w:space="0" w:color="auto"/>
        <w:left w:val="none" w:sz="0" w:space="0" w:color="auto"/>
        <w:bottom w:val="none" w:sz="0" w:space="0" w:color="auto"/>
        <w:right w:val="none" w:sz="0" w:space="0" w:color="auto"/>
      </w:divBdr>
    </w:div>
    <w:div w:id="2025401481">
      <w:bodyDiv w:val="1"/>
      <w:marLeft w:val="0"/>
      <w:marRight w:val="0"/>
      <w:marTop w:val="0"/>
      <w:marBottom w:val="0"/>
      <w:divBdr>
        <w:top w:val="none" w:sz="0" w:space="0" w:color="auto"/>
        <w:left w:val="none" w:sz="0" w:space="0" w:color="auto"/>
        <w:bottom w:val="none" w:sz="0" w:space="0" w:color="auto"/>
        <w:right w:val="none" w:sz="0" w:space="0" w:color="auto"/>
      </w:divBdr>
      <w:divsChild>
        <w:div w:id="353458494">
          <w:marLeft w:val="336"/>
          <w:marRight w:val="0"/>
          <w:marTop w:val="120"/>
          <w:marBottom w:val="312"/>
          <w:divBdr>
            <w:top w:val="none" w:sz="0" w:space="0" w:color="auto"/>
            <w:left w:val="none" w:sz="0" w:space="0" w:color="auto"/>
            <w:bottom w:val="none" w:sz="0" w:space="0" w:color="auto"/>
            <w:right w:val="none" w:sz="0" w:space="0" w:color="auto"/>
          </w:divBdr>
          <w:divsChild>
            <w:div w:id="21409509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727177">
          <w:marLeft w:val="336"/>
          <w:marRight w:val="0"/>
          <w:marTop w:val="120"/>
          <w:marBottom w:val="312"/>
          <w:divBdr>
            <w:top w:val="none" w:sz="0" w:space="0" w:color="auto"/>
            <w:left w:val="none" w:sz="0" w:space="0" w:color="auto"/>
            <w:bottom w:val="none" w:sz="0" w:space="0" w:color="auto"/>
            <w:right w:val="none" w:sz="0" w:space="0" w:color="auto"/>
          </w:divBdr>
          <w:divsChild>
            <w:div w:id="18311001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4850073">
          <w:marLeft w:val="336"/>
          <w:marRight w:val="0"/>
          <w:marTop w:val="120"/>
          <w:marBottom w:val="312"/>
          <w:divBdr>
            <w:top w:val="none" w:sz="0" w:space="0" w:color="auto"/>
            <w:left w:val="none" w:sz="0" w:space="0" w:color="auto"/>
            <w:bottom w:val="none" w:sz="0" w:space="0" w:color="auto"/>
            <w:right w:val="none" w:sz="0" w:space="0" w:color="auto"/>
          </w:divBdr>
          <w:divsChild>
            <w:div w:id="1586930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Lymphocytes" TargetMode="External"/><Relationship Id="rId21" Type="http://schemas.openxmlformats.org/officeDocument/2006/relationships/hyperlink" Target="https://en.wikipedia.org/wiki/Coagulation" TargetMode="External"/><Relationship Id="rId42" Type="http://schemas.openxmlformats.org/officeDocument/2006/relationships/hyperlink" Target="https://en.wikipedia.org/wiki/Plateletpheresis" TargetMode="External"/><Relationship Id="rId47" Type="http://schemas.openxmlformats.org/officeDocument/2006/relationships/hyperlink" Target="https://en.wikipedia.org/wiki/Granulocyte_transfusion" TargetMode="External"/><Relationship Id="rId63" Type="http://schemas.openxmlformats.org/officeDocument/2006/relationships/hyperlink" Target="https://en.wikipedia.org/wiki/Plasma_exchange" TargetMode="External"/><Relationship Id="rId68" Type="http://schemas.openxmlformats.org/officeDocument/2006/relationships/hyperlink" Target="https://en.wikipedia.org/wiki/Graft-versus-host_disease" TargetMode="External"/><Relationship Id="rId84" Type="http://schemas.openxmlformats.org/officeDocument/2006/relationships/hyperlink" Target="https://en.wikipedia.org/wiki/Evidence-based_medicine" TargetMode="External"/><Relationship Id="rId89" Type="http://schemas.openxmlformats.org/officeDocument/2006/relationships/hyperlink" Target="https://en.wikipedia.org/w/index.php?title=Normal_serum_albumin&amp;action=edit&amp;redlink=1" TargetMode="External"/><Relationship Id="rId16" Type="http://schemas.openxmlformats.org/officeDocument/2006/relationships/hyperlink" Target="https://en.wikipedia.org/wiki/Density" TargetMode="External"/><Relationship Id="rId11" Type="http://schemas.openxmlformats.org/officeDocument/2006/relationships/hyperlink" Target="https://en.wikipedia.org/wiki/Medical_technology" TargetMode="External"/><Relationship Id="rId32" Type="http://schemas.openxmlformats.org/officeDocument/2006/relationships/hyperlink" Target="https://en.wikipedia.org/wiki/File:Blood_donation_needle.jpg" TargetMode="External"/><Relationship Id="rId37" Type="http://schemas.openxmlformats.org/officeDocument/2006/relationships/hyperlink" Target="https://en.wikipedia.org/wiki/Blood_plasma" TargetMode="External"/><Relationship Id="rId53" Type="http://schemas.openxmlformats.org/officeDocument/2006/relationships/hyperlink" Target="https://en.wikipedia.org/wiki/Apheresis" TargetMode="External"/><Relationship Id="rId58" Type="http://schemas.openxmlformats.org/officeDocument/2006/relationships/hyperlink" Target="https://en.wikipedia.org/wiki/Apheresis" TargetMode="External"/><Relationship Id="rId74" Type="http://schemas.openxmlformats.org/officeDocument/2006/relationships/hyperlink" Target="https://en.wikipedia.org/wiki/Iron_overload" TargetMode="External"/><Relationship Id="rId79" Type="http://schemas.openxmlformats.org/officeDocument/2006/relationships/hyperlink" Target="https://en.wikipedia.org/wiki/File:Platelets_collected_by_using_apheresis.jpg" TargetMode="External"/><Relationship Id="rId5" Type="http://schemas.openxmlformats.org/officeDocument/2006/relationships/hyperlink" Target="https://en.wikipedia.org/wiki/Apheresis_(linguistics)" TargetMode="External"/><Relationship Id="rId90" Type="http://schemas.openxmlformats.org/officeDocument/2006/relationships/hyperlink" Target="https://en.wikipedia.org/wiki/Fresh_frozen_plasma" TargetMode="External"/><Relationship Id="rId95" Type="http://schemas.openxmlformats.org/officeDocument/2006/relationships/theme" Target="theme/theme1.xml"/><Relationship Id="rId22" Type="http://schemas.openxmlformats.org/officeDocument/2006/relationships/hyperlink" Target="https://en.wikipedia.org/wiki/Anticoagulant" TargetMode="External"/><Relationship Id="rId27" Type="http://schemas.openxmlformats.org/officeDocument/2006/relationships/hyperlink" Target="https://en.wikipedia.org/wiki/Granulocytes" TargetMode="External"/><Relationship Id="rId43" Type="http://schemas.openxmlformats.org/officeDocument/2006/relationships/hyperlink" Target="https://en.wikipedia.org/wiki/Platelet" TargetMode="External"/><Relationship Id="rId48" Type="http://schemas.openxmlformats.org/officeDocument/2006/relationships/hyperlink" Target="https://en.wikipedia.org/wiki/Bone_marrow" TargetMode="External"/><Relationship Id="rId64" Type="http://schemas.openxmlformats.org/officeDocument/2006/relationships/hyperlink" Target="https://en.wikipedia.org/wiki/LDL_apheresis" TargetMode="External"/><Relationship Id="rId69" Type="http://schemas.openxmlformats.org/officeDocument/2006/relationships/hyperlink" Target="https://en.wikipedia.org/wiki/Cutaneous_T-cell_lymphoma" TargetMode="External"/><Relationship Id="rId8" Type="http://schemas.openxmlformats.org/officeDocument/2006/relationships/hyperlink" Target="https://en.wikipedia.org/wiki/Medical_Subject_Headings" TargetMode="External"/><Relationship Id="rId51" Type="http://schemas.openxmlformats.org/officeDocument/2006/relationships/hyperlink" Target="https://en.wikipedia.org/wiki/Apheresis" TargetMode="External"/><Relationship Id="rId72" Type="http://schemas.openxmlformats.org/officeDocument/2006/relationships/hyperlink" Target="https://en.wikipedia.org/wiki/Leukoreduction" TargetMode="External"/><Relationship Id="rId80" Type="http://schemas.openxmlformats.org/officeDocument/2006/relationships/image" Target="media/image4.jpeg"/><Relationship Id="rId85" Type="http://schemas.openxmlformats.org/officeDocument/2006/relationships/hyperlink" Target="https://en.wikipedia.org/wiki/Evidence-based_medicine" TargetMode="External"/><Relationship Id="rId93" Type="http://schemas.openxmlformats.org/officeDocument/2006/relationships/hyperlink" Target="https://en.wikipedia.org/wiki/Antigen" TargetMode="External"/><Relationship Id="rId3" Type="http://schemas.openxmlformats.org/officeDocument/2006/relationships/settings" Target="settings.xml"/><Relationship Id="rId12" Type="http://schemas.openxmlformats.org/officeDocument/2006/relationships/hyperlink" Target="https://en.wikipedia.org/wiki/Blood" TargetMode="External"/><Relationship Id="rId17" Type="http://schemas.openxmlformats.org/officeDocument/2006/relationships/hyperlink" Target="https://en.wikipedia.org/wiki/Centrifugation" TargetMode="External"/><Relationship Id="rId25" Type="http://schemas.openxmlformats.org/officeDocument/2006/relationships/hyperlink" Target="https://en.wikipedia.org/wiki/White_blood_cells" TargetMode="External"/><Relationship Id="rId33" Type="http://schemas.openxmlformats.org/officeDocument/2006/relationships/image" Target="media/image2.jpeg"/><Relationship Id="rId38" Type="http://schemas.openxmlformats.org/officeDocument/2006/relationships/hyperlink" Target="https://en.wikipedia.org/wiki/Erythrocytapheresis" TargetMode="External"/><Relationship Id="rId46" Type="http://schemas.openxmlformats.org/officeDocument/2006/relationships/hyperlink" Target="https://en.wikipedia.org/wiki/Granulocyte" TargetMode="External"/><Relationship Id="rId59" Type="http://schemas.openxmlformats.org/officeDocument/2006/relationships/hyperlink" Target="https://en.wikipedia.org/wiki/DEHP" TargetMode="External"/><Relationship Id="rId67" Type="http://schemas.openxmlformats.org/officeDocument/2006/relationships/hyperlink" Target="https://en.wikipedia.org/wiki/Photopheresis" TargetMode="External"/><Relationship Id="rId20" Type="http://schemas.openxmlformats.org/officeDocument/2006/relationships/hyperlink" Target="https://en.wikipedia.org/wiki/Bolus_(medicine)" TargetMode="External"/><Relationship Id="rId41" Type="http://schemas.openxmlformats.org/officeDocument/2006/relationships/hyperlink" Target="https://en.wikipedia.org/wiki/Apheresis" TargetMode="External"/><Relationship Id="rId54" Type="http://schemas.openxmlformats.org/officeDocument/2006/relationships/hyperlink" Target="https://en.wikipedia.org/wiki/PVC" TargetMode="External"/><Relationship Id="rId62" Type="http://schemas.openxmlformats.org/officeDocument/2006/relationships/image" Target="media/image3.jpeg"/><Relationship Id="rId70" Type="http://schemas.openxmlformats.org/officeDocument/2006/relationships/hyperlink" Target="https://en.wikipedia.org/wiki/Transplant_rejection" TargetMode="External"/><Relationship Id="rId75" Type="http://schemas.openxmlformats.org/officeDocument/2006/relationships/hyperlink" Target="https://en.wikipedia.org/wiki/Hereditary_haemochromatosis" TargetMode="External"/><Relationship Id="rId83" Type="http://schemas.openxmlformats.org/officeDocument/2006/relationships/hyperlink" Target="https://en.wikipedia.org/wiki/Apheresis" TargetMode="External"/><Relationship Id="rId88" Type="http://schemas.openxmlformats.org/officeDocument/2006/relationships/hyperlink" Target="https://en.wikipedia.org/wiki/Oncotic_pressure" TargetMode="External"/><Relationship Id="rId91" Type="http://schemas.openxmlformats.org/officeDocument/2006/relationships/hyperlink" Target="https://en.wikipedia.org/wiki/ABO_incompatibility" TargetMode="External"/><Relationship Id="rId1" Type="http://schemas.openxmlformats.org/officeDocument/2006/relationships/numbering" Target="numbering.xml"/><Relationship Id="rId6" Type="http://schemas.openxmlformats.org/officeDocument/2006/relationships/hyperlink" Target="https://en.wikipedia.org/wiki/File:Apheresis.svg" TargetMode="External"/><Relationship Id="rId15" Type="http://schemas.openxmlformats.org/officeDocument/2006/relationships/hyperlink" Target="https://en.wikipedia.org/wiki/Apheresis" TargetMode="External"/><Relationship Id="rId23" Type="http://schemas.openxmlformats.org/officeDocument/2006/relationships/hyperlink" Target="https://en.wikipedia.org/wiki/Red_blood_cells" TargetMode="External"/><Relationship Id="rId28" Type="http://schemas.openxmlformats.org/officeDocument/2006/relationships/hyperlink" Target="https://en.wikipedia.org/wiki/Polymorphonuclear_leukocytes" TargetMode="External"/><Relationship Id="rId36" Type="http://schemas.openxmlformats.org/officeDocument/2006/relationships/hyperlink" Target="https://en.wikipedia.org/wiki/Plasmapheresis" TargetMode="External"/><Relationship Id="rId49" Type="http://schemas.openxmlformats.org/officeDocument/2006/relationships/hyperlink" Target="https://en.wikipedia.org/wiki/Bone_marrow_transplantation" TargetMode="External"/><Relationship Id="rId57" Type="http://schemas.openxmlformats.org/officeDocument/2006/relationships/hyperlink" Target="https://en.wikipedia.org/wiki/Apheresis" TargetMode="External"/><Relationship Id="rId10" Type="http://schemas.openxmlformats.org/officeDocument/2006/relationships/hyperlink" Target="https://www.wikidata.org/wiki/Q618446" TargetMode="External"/><Relationship Id="rId31" Type="http://schemas.openxmlformats.org/officeDocument/2006/relationships/hyperlink" Target="https://en.wikipedia.org/wiki/Monocytes" TargetMode="External"/><Relationship Id="rId44" Type="http://schemas.openxmlformats.org/officeDocument/2006/relationships/hyperlink" Target="https://en.wikipedia.org/wiki/Leukapheresis" TargetMode="External"/><Relationship Id="rId52" Type="http://schemas.openxmlformats.org/officeDocument/2006/relationships/hyperlink" Target="https://en.wikipedia.org/wiki/Apheresis" TargetMode="External"/><Relationship Id="rId60" Type="http://schemas.openxmlformats.org/officeDocument/2006/relationships/hyperlink" Target="https://en.wikipedia.org/wiki/Apheresis" TargetMode="External"/><Relationship Id="rId65" Type="http://schemas.openxmlformats.org/officeDocument/2006/relationships/hyperlink" Target="https://en.wikipedia.org/wiki/Low_density_lipoprotein" TargetMode="External"/><Relationship Id="rId73" Type="http://schemas.openxmlformats.org/officeDocument/2006/relationships/hyperlink" Target="https://en.wikipedia.org/wiki/Erythrocytapheresis" TargetMode="External"/><Relationship Id="rId78" Type="http://schemas.openxmlformats.org/officeDocument/2006/relationships/hyperlink" Target="https://en.wikipedia.org/wiki/Polycythemia_vera" TargetMode="External"/><Relationship Id="rId81" Type="http://schemas.openxmlformats.org/officeDocument/2006/relationships/hyperlink" Target="https://en.wikipedia.org/wiki/American_Red_Cross" TargetMode="External"/><Relationship Id="rId86" Type="http://schemas.openxmlformats.org/officeDocument/2006/relationships/hyperlink" Target="https://en.wikipedia.org/wiki/Volume_expander"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lm.nih.gov/cgi/mesh/2016/MB_cgi?field=uid&amp;term=D016238" TargetMode="External"/><Relationship Id="rId13" Type="http://schemas.openxmlformats.org/officeDocument/2006/relationships/hyperlink" Target="https://en.wikipedia.org/wiki/Extracorporeal" TargetMode="External"/><Relationship Id="rId18" Type="http://schemas.openxmlformats.org/officeDocument/2006/relationships/hyperlink" Target="https://en.wikipedia.org/wiki/Venipunctures" TargetMode="External"/><Relationship Id="rId39" Type="http://schemas.openxmlformats.org/officeDocument/2006/relationships/hyperlink" Target="https://en.wikipedia.org/wiki/Red_blood_cells" TargetMode="External"/><Relationship Id="rId34" Type="http://schemas.openxmlformats.org/officeDocument/2006/relationships/hyperlink" Target="https://en.wikipedia.org/wiki/Blood_donation" TargetMode="External"/><Relationship Id="rId50" Type="http://schemas.openxmlformats.org/officeDocument/2006/relationships/hyperlink" Target="https://en.wikipedia.org/wiki/Apheresis" TargetMode="External"/><Relationship Id="rId55" Type="http://schemas.openxmlformats.org/officeDocument/2006/relationships/hyperlink" Target="https://en.wikipedia.org/wiki/Plasticizer" TargetMode="External"/><Relationship Id="rId76" Type="http://schemas.openxmlformats.org/officeDocument/2006/relationships/hyperlink" Target="https://en.wikipedia.org/wiki/Thrombocytapheresis" TargetMode="External"/><Relationship Id="rId7" Type="http://schemas.openxmlformats.org/officeDocument/2006/relationships/image" Target="media/image1.png"/><Relationship Id="rId71" Type="http://schemas.openxmlformats.org/officeDocument/2006/relationships/hyperlink" Target="https://en.wikipedia.org/wiki/Protein_A" TargetMode="External"/><Relationship Id="rId92" Type="http://schemas.openxmlformats.org/officeDocument/2006/relationships/hyperlink" Target="https://en.wikipedia.org/wiki/Infection" TargetMode="External"/><Relationship Id="rId2" Type="http://schemas.openxmlformats.org/officeDocument/2006/relationships/styles" Target="styles.xml"/><Relationship Id="rId29" Type="http://schemas.openxmlformats.org/officeDocument/2006/relationships/hyperlink" Target="https://en.wikipedia.org/wiki/Basophils" TargetMode="External"/><Relationship Id="rId24" Type="http://schemas.openxmlformats.org/officeDocument/2006/relationships/hyperlink" Target="https://en.wikipedia.org/wiki/Buffy_coat" TargetMode="External"/><Relationship Id="rId40" Type="http://schemas.openxmlformats.org/officeDocument/2006/relationships/hyperlink" Target="https://en.wikipedia.org/wiki/Erythrocytes" TargetMode="External"/><Relationship Id="rId45" Type="http://schemas.openxmlformats.org/officeDocument/2006/relationships/hyperlink" Target="https://en.wikipedia.org/wiki/Leukocytes" TargetMode="External"/><Relationship Id="rId66" Type="http://schemas.openxmlformats.org/officeDocument/2006/relationships/hyperlink" Target="https://en.wikipedia.org/wiki/Familial_hypercholesterolemia" TargetMode="External"/><Relationship Id="rId87" Type="http://schemas.openxmlformats.org/officeDocument/2006/relationships/hyperlink" Target="https://en.wikipedia.org/wiki/Normal_saline" TargetMode="External"/><Relationship Id="rId61" Type="http://schemas.openxmlformats.org/officeDocument/2006/relationships/hyperlink" Target="https://en.wikipedia.org/wiki/File:Platelet_apheresis.jpg" TargetMode="External"/><Relationship Id="rId82" Type="http://schemas.openxmlformats.org/officeDocument/2006/relationships/hyperlink" Target="https://en.wikipedia.org/wiki/American_Society_for_Apheresis" TargetMode="External"/><Relationship Id="rId19" Type="http://schemas.openxmlformats.org/officeDocument/2006/relationships/hyperlink" Target="https://en.wikipedia.org/wiki/Hematocrit" TargetMode="External"/><Relationship Id="rId14" Type="http://schemas.openxmlformats.org/officeDocument/2006/relationships/hyperlink" Target="https://en.wikipedia.org/wiki/Apheresis" TargetMode="External"/><Relationship Id="rId30" Type="http://schemas.openxmlformats.org/officeDocument/2006/relationships/hyperlink" Target="https://en.wikipedia.org/wiki/Eosinophils" TargetMode="External"/><Relationship Id="rId35" Type="http://schemas.openxmlformats.org/officeDocument/2006/relationships/hyperlink" Target="https://en.wikipedia.org/wiki/Fluid_replacement" TargetMode="External"/><Relationship Id="rId56" Type="http://schemas.openxmlformats.org/officeDocument/2006/relationships/hyperlink" Target="https://en.wikipedia.org/wiki/DEHP" TargetMode="External"/><Relationship Id="rId77" Type="http://schemas.openxmlformats.org/officeDocument/2006/relationships/hyperlink" Target="https://en.wikipedia.org/wiki/Essential_thrombocyth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2902</Words>
  <Characters>16542</Characters>
  <Application>Microsoft Office Word</Application>
  <DocSecurity>0</DocSecurity>
  <Lines>137</Lines>
  <Paragraphs>38</Paragraphs>
  <ScaleCrop>false</ScaleCrop>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2021-08-13T12:09:00Z</dcterms:created>
  <dcterms:modified xsi:type="dcterms:W3CDTF">2021-08-16T12:51:00Z</dcterms:modified>
</cp:coreProperties>
</file>